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62323806"/>
        <w:docPartObj>
          <w:docPartGallery w:val="Cover Pages"/>
          <w:docPartUnique/>
        </w:docPartObj>
      </w:sdtPr>
      <w:sdtEndPr/>
      <w:sdtContent>
        <w:p w14:paraId="10343D08" w14:textId="2DE707DA" w:rsidR="00C3255B" w:rsidRDefault="00C3255B"/>
        <w:p w14:paraId="3922989A" w14:textId="18E43A90" w:rsidR="00CA474E" w:rsidRPr="000A25E3" w:rsidRDefault="007019B5" w:rsidP="000A25E3">
          <w:r>
            <w:rPr>
              <w:noProof/>
            </w:rPr>
            <mc:AlternateContent>
              <mc:Choice Requires="wps">
                <w:drawing>
                  <wp:anchor distT="0" distB="0" distL="114300" distR="114300" simplePos="0" relativeHeight="251658240" behindDoc="0" locked="0" layoutInCell="1" allowOverlap="1" wp14:anchorId="6380D959" wp14:editId="71BBFE4A">
                    <wp:simplePos x="0" y="0"/>
                    <wp:positionH relativeFrom="margin">
                      <wp:posOffset>266700</wp:posOffset>
                    </wp:positionH>
                    <wp:positionV relativeFrom="paragraph">
                      <wp:posOffset>487044</wp:posOffset>
                    </wp:positionV>
                    <wp:extent cx="6131041" cy="40481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131041" cy="4048125"/>
                            </a:xfrm>
                            <a:prstGeom prst="rect">
                              <a:avLst/>
                            </a:prstGeom>
                            <a:noFill/>
                            <a:ln w="6350">
                              <a:noFill/>
                            </a:ln>
                          </wps:spPr>
                          <wps:txbx>
                            <w:txbxContent>
                              <w:p w14:paraId="07043D54" w14:textId="1D8C413B" w:rsidR="00C3255B" w:rsidRPr="000160B2" w:rsidRDefault="0098276F" w:rsidP="00225E21">
                                <w:pPr>
                                  <w:rPr>
                                    <w:rFonts w:asciiTheme="majorHAnsi" w:hAnsiTheme="majorHAnsi" w:cstheme="majorHAnsi"/>
                                    <w:color w:val="0FA3CA"/>
                                    <w:spacing w:val="20"/>
                                    <w:sz w:val="24"/>
                                    <w:szCs w:val="24"/>
                                  </w:rPr>
                                </w:pPr>
                                <w:r>
                                  <w:rPr>
                                    <w:rFonts w:asciiTheme="majorHAnsi" w:hAnsiTheme="majorHAnsi" w:cstheme="majorHAnsi"/>
                                    <w:b/>
                                    <w:bCs/>
                                    <w:color w:val="253B61" w:themeColor="accent1" w:themeShade="BF"/>
                                    <w:spacing w:val="20"/>
                                    <w:sz w:val="40"/>
                                    <w:szCs w:val="40"/>
                                  </w:rPr>
                                  <w:t>Data Protection Complaints</w:t>
                                </w:r>
                                <w:r w:rsidR="008A0565" w:rsidRPr="000160B2">
                                  <w:rPr>
                                    <w:rFonts w:asciiTheme="majorHAnsi" w:hAnsiTheme="majorHAnsi" w:cstheme="majorHAnsi"/>
                                    <w:b/>
                                    <w:bCs/>
                                    <w:color w:val="253B61" w:themeColor="accent1" w:themeShade="BF"/>
                                    <w:spacing w:val="20"/>
                                    <w:sz w:val="40"/>
                                    <w:szCs w:val="40"/>
                                  </w:rPr>
                                  <w:t xml:space="preserve"> P</w:t>
                                </w:r>
                                <w:r w:rsidR="005C4C08" w:rsidRPr="000160B2">
                                  <w:rPr>
                                    <w:rFonts w:asciiTheme="majorHAnsi" w:hAnsiTheme="majorHAnsi" w:cstheme="majorHAnsi"/>
                                    <w:b/>
                                    <w:bCs/>
                                    <w:color w:val="253B61" w:themeColor="accent1" w:themeShade="BF"/>
                                    <w:spacing w:val="20"/>
                                    <w:sz w:val="40"/>
                                    <w:szCs w:val="40"/>
                                  </w:rPr>
                                  <w:t>rocedure</w:t>
                                </w:r>
                                <w:r w:rsidR="008A0565" w:rsidRPr="000160B2">
                                  <w:rPr>
                                    <w:rFonts w:asciiTheme="majorHAnsi" w:hAnsiTheme="majorHAnsi" w:cstheme="majorHAnsi"/>
                                    <w:color w:val="0FA3CA"/>
                                    <w:spacing w:val="20"/>
                                    <w:sz w:val="24"/>
                                    <w:szCs w:val="24"/>
                                  </w:rPr>
                                  <w:t xml:space="preserve"> </w:t>
                                </w:r>
                              </w:p>
                              <w:p w14:paraId="3BAB9191" w14:textId="0440BAE0" w:rsidR="00761401" w:rsidRPr="00761401" w:rsidRDefault="00761401" w:rsidP="0076140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Approved by: </w:t>
                                </w:r>
                                <w:r w:rsidR="003B386D">
                                  <w:rPr>
                                    <w:rFonts w:asciiTheme="majorHAnsi" w:hAnsiTheme="majorHAnsi" w:cstheme="majorHAnsi"/>
                                    <w:color w:val="0FA3CA"/>
                                    <w:spacing w:val="20"/>
                                    <w:sz w:val="24"/>
                                    <w:szCs w:val="24"/>
                                  </w:rPr>
                                  <w:t>Carrie Howells</w:t>
                                </w:r>
                              </w:p>
                              <w:p w14:paraId="3FFC2E1C" w14:textId="50DA3EC6" w:rsidR="00761401" w:rsidRPr="00761401" w:rsidRDefault="00761401" w:rsidP="0076140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Version: </w:t>
                                </w:r>
                                <w:r w:rsidR="003B386D">
                                  <w:rPr>
                                    <w:rFonts w:asciiTheme="majorHAnsi" w:hAnsiTheme="majorHAnsi" w:cstheme="majorHAnsi"/>
                                    <w:color w:val="0FA3CA"/>
                                    <w:spacing w:val="20"/>
                                    <w:sz w:val="24"/>
                                    <w:szCs w:val="24"/>
                                  </w:rPr>
                                  <w:t>V1.0 (2)</w:t>
                                </w:r>
                              </w:p>
                              <w:p w14:paraId="4881B81F" w14:textId="2558D6F7" w:rsidR="00761401" w:rsidRPr="00761401" w:rsidRDefault="00761401" w:rsidP="0076140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Last Updated: </w:t>
                                </w:r>
                                <w:r w:rsidR="003B386D">
                                  <w:rPr>
                                    <w:rFonts w:asciiTheme="majorHAnsi" w:hAnsiTheme="majorHAnsi" w:cstheme="majorHAnsi"/>
                                    <w:color w:val="0FA3CA"/>
                                    <w:spacing w:val="20"/>
                                    <w:sz w:val="24"/>
                                    <w:szCs w:val="24"/>
                                  </w:rPr>
                                  <w:t>18/6/2026</w:t>
                                </w:r>
                              </w:p>
                              <w:p w14:paraId="33814FD5" w14:textId="3D35E8F3" w:rsidR="00761401" w:rsidRPr="00761401" w:rsidRDefault="00761401" w:rsidP="0076140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Review date: </w:t>
                                </w:r>
                                <w:r w:rsidR="003B386D">
                                  <w:rPr>
                                    <w:rFonts w:asciiTheme="majorHAnsi" w:hAnsiTheme="majorHAnsi" w:cstheme="majorHAnsi"/>
                                    <w:color w:val="0FA3CA"/>
                                    <w:spacing w:val="20"/>
                                    <w:sz w:val="24"/>
                                    <w:szCs w:val="24"/>
                                  </w:rPr>
                                  <w:t>18/6/2027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0D959" id="_x0000_t202" coordsize="21600,21600" o:spt="202" path="m,l,21600r21600,l21600,xe">
                    <v:stroke joinstyle="miter"/>
                    <v:path gradientshapeok="t" o:connecttype="rect"/>
                  </v:shapetype>
                  <v:shape id="Text Box 3" o:spid="_x0000_s1026" type="#_x0000_t202" style="position:absolute;margin-left:21pt;margin-top:38.35pt;width:482.75pt;height:31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" filled="f" stroked="f" strokeweight=".5pt">
                    <v:textbox>
                      <w:txbxContent>
                        <w:p w14:paraId="07043D54" w14:textId="1D8C413B" w:rsidR="00C3255B" w:rsidRPr="000160B2" w:rsidRDefault="0098276F" w:rsidP="00225E21">
                          <w:pPr>
                            <w:rPr>
                              <w:rFonts w:asciiTheme="majorHAnsi" w:hAnsiTheme="majorHAnsi" w:cstheme="majorHAnsi"/>
                              <w:color w:val="0FA3CA"/>
                              <w:spacing w:val="20"/>
                              <w:sz w:val="24"/>
                              <w:szCs w:val="24"/>
                            </w:rPr>
                          </w:pPr>
                          <w:r>
                            <w:rPr>
                              <w:rFonts w:asciiTheme="majorHAnsi" w:hAnsiTheme="majorHAnsi" w:cstheme="majorHAnsi"/>
                              <w:b/>
                              <w:bCs/>
                              <w:color w:val="253B61" w:themeColor="accent1" w:themeShade="BF"/>
                              <w:spacing w:val="20"/>
                              <w:sz w:val="40"/>
                              <w:szCs w:val="40"/>
                            </w:rPr>
                            <w:t>Data Protection Complaints</w:t>
                          </w:r>
                          <w:r w:rsidR="008A0565" w:rsidRPr="000160B2">
                            <w:rPr>
                              <w:rFonts w:asciiTheme="majorHAnsi" w:hAnsiTheme="majorHAnsi" w:cstheme="majorHAnsi"/>
                              <w:b/>
                              <w:bCs/>
                              <w:color w:val="253B61" w:themeColor="accent1" w:themeShade="BF"/>
                              <w:spacing w:val="20"/>
                              <w:sz w:val="40"/>
                              <w:szCs w:val="40"/>
                            </w:rPr>
                            <w:t xml:space="preserve"> P</w:t>
                          </w:r>
                          <w:r w:rsidR="005C4C08" w:rsidRPr="000160B2">
                            <w:rPr>
                              <w:rFonts w:asciiTheme="majorHAnsi" w:hAnsiTheme="majorHAnsi" w:cstheme="majorHAnsi"/>
                              <w:b/>
                              <w:bCs/>
                              <w:color w:val="253B61" w:themeColor="accent1" w:themeShade="BF"/>
                              <w:spacing w:val="20"/>
                              <w:sz w:val="40"/>
                              <w:szCs w:val="40"/>
                            </w:rPr>
                            <w:t>rocedure</w:t>
                          </w:r>
                          <w:r w:rsidR="008A0565" w:rsidRPr="000160B2">
                            <w:rPr>
                              <w:rFonts w:asciiTheme="majorHAnsi" w:hAnsiTheme="majorHAnsi" w:cstheme="majorHAnsi"/>
                              <w:color w:val="0FA3CA"/>
                              <w:spacing w:val="20"/>
                              <w:sz w:val="24"/>
                              <w:szCs w:val="24"/>
                            </w:rPr>
                            <w:t xml:space="preserve"> </w:t>
                          </w:r>
                        </w:p>
                        <w:p w14:paraId="3BAB9191" w14:textId="0440BAE0" w:rsidR="00761401" w:rsidRPr="00761401" w:rsidRDefault="00761401" w:rsidP="0076140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Approved by: </w:t>
                          </w:r>
                          <w:r w:rsidR="003B386D">
                            <w:rPr>
                              <w:rFonts w:asciiTheme="majorHAnsi" w:hAnsiTheme="majorHAnsi" w:cstheme="majorHAnsi"/>
                              <w:color w:val="0FA3CA"/>
                              <w:spacing w:val="20"/>
                              <w:sz w:val="24"/>
                              <w:szCs w:val="24"/>
                            </w:rPr>
                            <w:t>Carrie Howells</w:t>
                          </w:r>
                        </w:p>
                        <w:p w14:paraId="3FFC2E1C" w14:textId="50DA3EC6" w:rsidR="00761401" w:rsidRPr="00761401" w:rsidRDefault="00761401" w:rsidP="0076140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Version: </w:t>
                          </w:r>
                          <w:r w:rsidR="003B386D">
                            <w:rPr>
                              <w:rFonts w:asciiTheme="majorHAnsi" w:hAnsiTheme="majorHAnsi" w:cstheme="majorHAnsi"/>
                              <w:color w:val="0FA3CA"/>
                              <w:spacing w:val="20"/>
                              <w:sz w:val="24"/>
                              <w:szCs w:val="24"/>
                            </w:rPr>
                            <w:t>V1.0 (2)</w:t>
                          </w:r>
                        </w:p>
                        <w:p w14:paraId="4881B81F" w14:textId="2558D6F7" w:rsidR="00761401" w:rsidRPr="00761401" w:rsidRDefault="00761401" w:rsidP="0076140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Last Updated: </w:t>
                          </w:r>
                          <w:r w:rsidR="003B386D">
                            <w:rPr>
                              <w:rFonts w:asciiTheme="majorHAnsi" w:hAnsiTheme="majorHAnsi" w:cstheme="majorHAnsi"/>
                              <w:color w:val="0FA3CA"/>
                              <w:spacing w:val="20"/>
                              <w:sz w:val="24"/>
                              <w:szCs w:val="24"/>
                            </w:rPr>
                            <w:t>18/6/2026</w:t>
                          </w:r>
                        </w:p>
                        <w:p w14:paraId="33814FD5" w14:textId="3D35E8F3" w:rsidR="00761401" w:rsidRPr="00761401" w:rsidRDefault="00761401" w:rsidP="0076140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Review date: </w:t>
                          </w:r>
                          <w:r w:rsidR="003B386D">
                            <w:rPr>
                              <w:rFonts w:asciiTheme="majorHAnsi" w:hAnsiTheme="majorHAnsi" w:cstheme="majorHAnsi"/>
                              <w:color w:val="0FA3CA"/>
                              <w:spacing w:val="20"/>
                              <w:sz w:val="24"/>
                              <w:szCs w:val="24"/>
                            </w:rPr>
                            <w:t>18/6/2027</w:t>
                          </w:r>
                        </w:p>
                      </w:txbxContent>
                    </v:textbox>
                    <w10:wrap anchorx="margin"/>
                  </v:shape>
                </w:pict>
              </mc:Fallback>
            </mc:AlternateContent>
          </w:r>
          <w:r w:rsidR="00C3255B">
            <w:br w:type="page"/>
          </w:r>
        </w:p>
      </w:sdtContent>
    </w:sdt>
    <w:sdt>
      <w:sdtPr>
        <w:rPr>
          <w:rFonts w:asciiTheme="minorHAnsi" w:eastAsiaTheme="minorEastAsia" w:hAnsiTheme="minorHAnsi" w:cstheme="minorBidi"/>
          <w:color w:val="auto"/>
          <w:sz w:val="20"/>
          <w:szCs w:val="20"/>
        </w:rPr>
        <w:id w:val="-1711793675"/>
        <w:docPartObj>
          <w:docPartGallery w:val="Table of Contents"/>
          <w:docPartUnique/>
        </w:docPartObj>
      </w:sdtPr>
      <w:sdtEndPr>
        <w:rPr>
          <w:b/>
          <w:bCs/>
          <w:noProof/>
        </w:rPr>
      </w:sdtEndPr>
      <w:sdtContent>
        <w:p w14:paraId="1998EE0C" w14:textId="5EAAEDD3" w:rsidR="006275E4" w:rsidRPr="00ED44FB" w:rsidRDefault="006275E4">
          <w:pPr>
            <w:pStyle w:val="TOCHeading"/>
            <w:rPr>
              <w:rFonts w:asciiTheme="minorHAnsi" w:eastAsiaTheme="minorEastAsia" w:hAnsiTheme="minorHAnsi" w:cstheme="minorBidi"/>
              <w:b/>
              <w:bCs/>
              <w:color w:val="21305E"/>
              <w:sz w:val="28"/>
              <w:szCs w:val="28"/>
            </w:rPr>
          </w:pPr>
          <w:r w:rsidRPr="00ED44FB">
            <w:rPr>
              <w:rFonts w:asciiTheme="minorHAnsi" w:eastAsiaTheme="minorEastAsia" w:hAnsiTheme="minorHAnsi" w:cstheme="minorBidi"/>
              <w:b/>
              <w:bCs/>
              <w:color w:val="21305E"/>
              <w:sz w:val="28"/>
              <w:szCs w:val="28"/>
            </w:rPr>
            <w:t>Table of Contents</w:t>
          </w:r>
        </w:p>
        <w:p w14:paraId="63710593" w14:textId="77777777" w:rsidR="002104E7" w:rsidRPr="00AC23C8" w:rsidRDefault="002104E7">
          <w:pPr>
            <w:pStyle w:val="TOC1"/>
            <w:tabs>
              <w:tab w:val="right" w:leader="dot" w:pos="10456"/>
            </w:tabs>
            <w:rPr>
              <w:sz w:val="22"/>
              <w:szCs w:val="22"/>
            </w:rPr>
          </w:pPr>
        </w:p>
        <w:p w14:paraId="50B61D1B" w14:textId="18684DC7" w:rsidR="00F66A75" w:rsidRDefault="006275E4">
          <w:pPr>
            <w:pStyle w:val="TOC1"/>
            <w:tabs>
              <w:tab w:val="left" w:pos="720"/>
              <w:tab w:val="right" w:leader="dot" w:pos="10456"/>
            </w:tabs>
            <w:rPr>
              <w:noProof/>
              <w:kern w:val="2"/>
              <w:sz w:val="24"/>
              <w:szCs w:val="24"/>
              <w:lang w:eastAsia="en-GB"/>
              <w14:ligatures w14:val="standardContextual"/>
            </w:rPr>
          </w:pPr>
          <w:r w:rsidRPr="00AC23C8">
            <w:rPr>
              <w:sz w:val="22"/>
              <w:szCs w:val="22"/>
            </w:rPr>
            <w:fldChar w:fldCharType="begin"/>
          </w:r>
          <w:r w:rsidRPr="00AC23C8">
            <w:rPr>
              <w:sz w:val="22"/>
              <w:szCs w:val="22"/>
            </w:rPr>
            <w:instrText xml:space="preserve"> TOC \o "1-3" \h \z \u </w:instrText>
          </w:r>
          <w:r w:rsidRPr="00AC23C8">
            <w:rPr>
              <w:sz w:val="22"/>
              <w:szCs w:val="22"/>
            </w:rPr>
            <w:fldChar w:fldCharType="separate"/>
          </w:r>
          <w:hyperlink w:anchor="_Toc227830614" w:history="1">
            <w:r w:rsidR="00F66A75" w:rsidRPr="00B41A37">
              <w:rPr>
                <w:rStyle w:val="Hyperlink"/>
                <w:noProof/>
              </w:rPr>
              <w:t>1.0</w:t>
            </w:r>
            <w:r w:rsidR="00F66A75">
              <w:rPr>
                <w:noProof/>
                <w:kern w:val="2"/>
                <w:sz w:val="24"/>
                <w:szCs w:val="24"/>
                <w:lang w:eastAsia="en-GB"/>
                <w14:ligatures w14:val="standardContextual"/>
              </w:rPr>
              <w:tab/>
            </w:r>
            <w:r w:rsidR="00F66A75" w:rsidRPr="00B41A37">
              <w:rPr>
                <w:rStyle w:val="Hyperlink"/>
                <w:noProof/>
              </w:rPr>
              <w:t>Document History</w:t>
            </w:r>
            <w:r w:rsidR="00F66A75">
              <w:rPr>
                <w:noProof/>
                <w:webHidden/>
              </w:rPr>
              <w:tab/>
            </w:r>
            <w:r w:rsidR="00F66A75">
              <w:rPr>
                <w:noProof/>
                <w:webHidden/>
              </w:rPr>
              <w:fldChar w:fldCharType="begin"/>
            </w:r>
            <w:r w:rsidR="00F66A75">
              <w:rPr>
                <w:noProof/>
                <w:webHidden/>
              </w:rPr>
              <w:instrText xml:space="preserve"> PAGEREF _Toc227830614 \h </w:instrText>
            </w:r>
            <w:r w:rsidR="00F66A75">
              <w:rPr>
                <w:noProof/>
                <w:webHidden/>
              </w:rPr>
            </w:r>
            <w:r w:rsidR="00F66A75">
              <w:rPr>
                <w:noProof/>
                <w:webHidden/>
              </w:rPr>
              <w:fldChar w:fldCharType="separate"/>
            </w:r>
            <w:r w:rsidR="00AB2ED5">
              <w:rPr>
                <w:noProof/>
                <w:webHidden/>
              </w:rPr>
              <w:t>2</w:t>
            </w:r>
            <w:r w:rsidR="00F66A75">
              <w:rPr>
                <w:noProof/>
                <w:webHidden/>
              </w:rPr>
              <w:fldChar w:fldCharType="end"/>
            </w:r>
          </w:hyperlink>
        </w:p>
        <w:p w14:paraId="75878845" w14:textId="67883831" w:rsidR="00F66A75" w:rsidRDefault="00F66A75" w:rsidP="0056607D">
          <w:pPr>
            <w:pStyle w:val="TOC2"/>
            <w:rPr>
              <w:kern w:val="2"/>
              <w:sz w:val="24"/>
              <w:szCs w:val="24"/>
              <w:lang w:eastAsia="en-GB"/>
              <w14:ligatures w14:val="standardContextual"/>
            </w:rPr>
          </w:pPr>
          <w:hyperlink w:anchor="_Toc227830615" w:history="1">
            <w:r w:rsidRPr="00B41A37">
              <w:rPr>
                <w:rStyle w:val="Hyperlink"/>
              </w:rPr>
              <w:t>1.1</w:t>
            </w:r>
            <w:r>
              <w:rPr>
                <w:kern w:val="2"/>
                <w:sz w:val="24"/>
                <w:szCs w:val="24"/>
                <w:lang w:eastAsia="en-GB"/>
                <w14:ligatures w14:val="standardContextual"/>
              </w:rPr>
              <w:tab/>
            </w:r>
            <w:r w:rsidRPr="00B41A37">
              <w:rPr>
                <w:rStyle w:val="Hyperlink"/>
              </w:rPr>
              <w:t>Revision History</w:t>
            </w:r>
            <w:r>
              <w:rPr>
                <w:webHidden/>
              </w:rPr>
              <w:tab/>
            </w:r>
            <w:r>
              <w:rPr>
                <w:webHidden/>
              </w:rPr>
              <w:fldChar w:fldCharType="begin"/>
            </w:r>
            <w:r>
              <w:rPr>
                <w:webHidden/>
              </w:rPr>
              <w:instrText xml:space="preserve"> PAGEREF _Toc227830615 \h </w:instrText>
            </w:r>
            <w:r>
              <w:rPr>
                <w:webHidden/>
              </w:rPr>
            </w:r>
            <w:r>
              <w:rPr>
                <w:webHidden/>
              </w:rPr>
              <w:fldChar w:fldCharType="separate"/>
            </w:r>
            <w:r w:rsidR="00AB2ED5">
              <w:rPr>
                <w:webHidden/>
              </w:rPr>
              <w:t>2</w:t>
            </w:r>
            <w:r>
              <w:rPr>
                <w:webHidden/>
              </w:rPr>
              <w:fldChar w:fldCharType="end"/>
            </w:r>
          </w:hyperlink>
        </w:p>
        <w:p w14:paraId="6B83BBBF" w14:textId="18A7B53B" w:rsidR="00F66A75" w:rsidRDefault="00F66A75" w:rsidP="0056607D">
          <w:pPr>
            <w:pStyle w:val="TOC2"/>
            <w:rPr>
              <w:kern w:val="2"/>
              <w:sz w:val="24"/>
              <w:szCs w:val="24"/>
              <w:lang w:eastAsia="en-GB"/>
              <w14:ligatures w14:val="standardContextual"/>
            </w:rPr>
          </w:pPr>
          <w:hyperlink w:anchor="_Toc227830616" w:history="1">
            <w:r w:rsidRPr="00B41A37">
              <w:rPr>
                <w:rStyle w:val="Hyperlink"/>
              </w:rPr>
              <w:t>1.2</w:t>
            </w:r>
            <w:r>
              <w:rPr>
                <w:kern w:val="2"/>
                <w:sz w:val="24"/>
                <w:szCs w:val="24"/>
                <w:lang w:eastAsia="en-GB"/>
                <w14:ligatures w14:val="standardContextual"/>
              </w:rPr>
              <w:tab/>
            </w:r>
            <w:r w:rsidRPr="00B41A37">
              <w:rPr>
                <w:rStyle w:val="Hyperlink"/>
              </w:rPr>
              <w:t>Reviewers</w:t>
            </w:r>
            <w:r>
              <w:rPr>
                <w:webHidden/>
              </w:rPr>
              <w:tab/>
            </w:r>
            <w:r>
              <w:rPr>
                <w:webHidden/>
              </w:rPr>
              <w:fldChar w:fldCharType="begin"/>
            </w:r>
            <w:r>
              <w:rPr>
                <w:webHidden/>
              </w:rPr>
              <w:instrText xml:space="preserve"> PAGEREF _Toc227830616 \h </w:instrText>
            </w:r>
            <w:r>
              <w:rPr>
                <w:webHidden/>
              </w:rPr>
            </w:r>
            <w:r>
              <w:rPr>
                <w:webHidden/>
              </w:rPr>
              <w:fldChar w:fldCharType="separate"/>
            </w:r>
            <w:r w:rsidR="00AB2ED5">
              <w:rPr>
                <w:webHidden/>
              </w:rPr>
              <w:t>2</w:t>
            </w:r>
            <w:r>
              <w:rPr>
                <w:webHidden/>
              </w:rPr>
              <w:fldChar w:fldCharType="end"/>
            </w:r>
          </w:hyperlink>
        </w:p>
        <w:p w14:paraId="37C671D1" w14:textId="5B7C7EF0" w:rsidR="00F66A75" w:rsidRDefault="00F66A75" w:rsidP="0056607D">
          <w:pPr>
            <w:pStyle w:val="TOC2"/>
            <w:rPr>
              <w:kern w:val="2"/>
              <w:sz w:val="24"/>
              <w:szCs w:val="24"/>
              <w:lang w:eastAsia="en-GB"/>
              <w14:ligatures w14:val="standardContextual"/>
            </w:rPr>
          </w:pPr>
          <w:hyperlink w:anchor="_Toc227830617" w:history="1">
            <w:r w:rsidRPr="00B41A37">
              <w:rPr>
                <w:rStyle w:val="Hyperlink"/>
              </w:rPr>
              <w:t>1.3</w:t>
            </w:r>
            <w:r>
              <w:rPr>
                <w:kern w:val="2"/>
                <w:sz w:val="24"/>
                <w:szCs w:val="24"/>
                <w:lang w:eastAsia="en-GB"/>
                <w14:ligatures w14:val="standardContextual"/>
              </w:rPr>
              <w:tab/>
            </w:r>
            <w:r w:rsidRPr="00B41A37">
              <w:rPr>
                <w:rStyle w:val="Hyperlink"/>
              </w:rPr>
              <w:t>Authorisation</w:t>
            </w:r>
            <w:r>
              <w:rPr>
                <w:webHidden/>
              </w:rPr>
              <w:tab/>
            </w:r>
            <w:r>
              <w:rPr>
                <w:webHidden/>
              </w:rPr>
              <w:fldChar w:fldCharType="begin"/>
            </w:r>
            <w:r>
              <w:rPr>
                <w:webHidden/>
              </w:rPr>
              <w:instrText xml:space="preserve"> PAGEREF _Toc227830617 \h </w:instrText>
            </w:r>
            <w:r>
              <w:rPr>
                <w:webHidden/>
              </w:rPr>
            </w:r>
            <w:r>
              <w:rPr>
                <w:webHidden/>
              </w:rPr>
              <w:fldChar w:fldCharType="separate"/>
            </w:r>
            <w:r w:rsidR="00AB2ED5">
              <w:rPr>
                <w:webHidden/>
              </w:rPr>
              <w:t>2</w:t>
            </w:r>
            <w:r>
              <w:rPr>
                <w:webHidden/>
              </w:rPr>
              <w:fldChar w:fldCharType="end"/>
            </w:r>
          </w:hyperlink>
        </w:p>
        <w:p w14:paraId="53093A43" w14:textId="7A94B936" w:rsidR="00F66A75" w:rsidRDefault="00F66A75">
          <w:pPr>
            <w:pStyle w:val="TOC1"/>
            <w:tabs>
              <w:tab w:val="right" w:leader="dot" w:pos="10456"/>
            </w:tabs>
            <w:rPr>
              <w:noProof/>
              <w:kern w:val="2"/>
              <w:sz w:val="24"/>
              <w:szCs w:val="24"/>
              <w:lang w:eastAsia="en-GB"/>
              <w14:ligatures w14:val="standardContextual"/>
            </w:rPr>
          </w:pPr>
          <w:hyperlink w:anchor="_Toc227830618" w:history="1">
            <w:r w:rsidRPr="00B41A37">
              <w:rPr>
                <w:rStyle w:val="Hyperlink"/>
                <w:noProof/>
              </w:rPr>
              <w:t>2.0 Introduction</w:t>
            </w:r>
            <w:r>
              <w:rPr>
                <w:noProof/>
                <w:webHidden/>
              </w:rPr>
              <w:tab/>
            </w:r>
            <w:r>
              <w:rPr>
                <w:noProof/>
                <w:webHidden/>
              </w:rPr>
              <w:fldChar w:fldCharType="begin"/>
            </w:r>
            <w:r>
              <w:rPr>
                <w:noProof/>
                <w:webHidden/>
              </w:rPr>
              <w:instrText xml:space="preserve"> PAGEREF _Toc227830618 \h </w:instrText>
            </w:r>
            <w:r>
              <w:rPr>
                <w:noProof/>
                <w:webHidden/>
              </w:rPr>
            </w:r>
            <w:r>
              <w:rPr>
                <w:noProof/>
                <w:webHidden/>
              </w:rPr>
              <w:fldChar w:fldCharType="separate"/>
            </w:r>
            <w:r w:rsidR="00AB2ED5">
              <w:rPr>
                <w:noProof/>
                <w:webHidden/>
              </w:rPr>
              <w:t>3</w:t>
            </w:r>
            <w:r>
              <w:rPr>
                <w:noProof/>
                <w:webHidden/>
              </w:rPr>
              <w:fldChar w:fldCharType="end"/>
            </w:r>
          </w:hyperlink>
        </w:p>
        <w:p w14:paraId="240D064A" w14:textId="2588A6D0" w:rsidR="00F66A75" w:rsidRDefault="00F66A75">
          <w:pPr>
            <w:pStyle w:val="TOC1"/>
            <w:tabs>
              <w:tab w:val="right" w:leader="dot" w:pos="10456"/>
            </w:tabs>
            <w:rPr>
              <w:noProof/>
              <w:kern w:val="2"/>
              <w:sz w:val="24"/>
              <w:szCs w:val="24"/>
              <w:lang w:eastAsia="en-GB"/>
              <w14:ligatures w14:val="standardContextual"/>
            </w:rPr>
          </w:pPr>
          <w:hyperlink w:anchor="_Toc227830619" w:history="1">
            <w:r w:rsidRPr="00B41A37">
              <w:rPr>
                <w:rStyle w:val="Hyperlink"/>
                <w:noProof/>
              </w:rPr>
              <w:t>3.0 Purpose</w:t>
            </w:r>
            <w:r>
              <w:rPr>
                <w:noProof/>
                <w:webHidden/>
              </w:rPr>
              <w:tab/>
            </w:r>
            <w:r>
              <w:rPr>
                <w:noProof/>
                <w:webHidden/>
              </w:rPr>
              <w:fldChar w:fldCharType="begin"/>
            </w:r>
            <w:r>
              <w:rPr>
                <w:noProof/>
                <w:webHidden/>
              </w:rPr>
              <w:instrText xml:space="preserve"> PAGEREF _Toc227830619 \h </w:instrText>
            </w:r>
            <w:r>
              <w:rPr>
                <w:noProof/>
                <w:webHidden/>
              </w:rPr>
            </w:r>
            <w:r>
              <w:rPr>
                <w:noProof/>
                <w:webHidden/>
              </w:rPr>
              <w:fldChar w:fldCharType="separate"/>
            </w:r>
            <w:r w:rsidR="00AB2ED5">
              <w:rPr>
                <w:noProof/>
                <w:webHidden/>
              </w:rPr>
              <w:t>3</w:t>
            </w:r>
            <w:r>
              <w:rPr>
                <w:noProof/>
                <w:webHidden/>
              </w:rPr>
              <w:fldChar w:fldCharType="end"/>
            </w:r>
          </w:hyperlink>
        </w:p>
        <w:p w14:paraId="22B71894" w14:textId="369F5460" w:rsidR="00F66A75" w:rsidRDefault="00F66A75">
          <w:pPr>
            <w:pStyle w:val="TOC1"/>
            <w:tabs>
              <w:tab w:val="right" w:leader="dot" w:pos="10456"/>
            </w:tabs>
            <w:rPr>
              <w:noProof/>
              <w:kern w:val="2"/>
              <w:sz w:val="24"/>
              <w:szCs w:val="24"/>
              <w:lang w:eastAsia="en-GB"/>
              <w14:ligatures w14:val="standardContextual"/>
            </w:rPr>
          </w:pPr>
          <w:hyperlink w:anchor="_Toc227830620" w:history="1">
            <w:r w:rsidRPr="00B41A37">
              <w:rPr>
                <w:rStyle w:val="Hyperlink"/>
                <w:noProof/>
              </w:rPr>
              <w:t>4.0 Scope</w:t>
            </w:r>
            <w:r>
              <w:rPr>
                <w:noProof/>
                <w:webHidden/>
              </w:rPr>
              <w:tab/>
            </w:r>
            <w:r>
              <w:rPr>
                <w:noProof/>
                <w:webHidden/>
              </w:rPr>
              <w:fldChar w:fldCharType="begin"/>
            </w:r>
            <w:r>
              <w:rPr>
                <w:noProof/>
                <w:webHidden/>
              </w:rPr>
              <w:instrText xml:space="preserve"> PAGEREF _Toc227830620 \h </w:instrText>
            </w:r>
            <w:r>
              <w:rPr>
                <w:noProof/>
                <w:webHidden/>
              </w:rPr>
            </w:r>
            <w:r>
              <w:rPr>
                <w:noProof/>
                <w:webHidden/>
              </w:rPr>
              <w:fldChar w:fldCharType="separate"/>
            </w:r>
            <w:r w:rsidR="00AB2ED5">
              <w:rPr>
                <w:noProof/>
                <w:webHidden/>
              </w:rPr>
              <w:t>3</w:t>
            </w:r>
            <w:r>
              <w:rPr>
                <w:noProof/>
                <w:webHidden/>
              </w:rPr>
              <w:fldChar w:fldCharType="end"/>
            </w:r>
          </w:hyperlink>
        </w:p>
        <w:p w14:paraId="6536BB7B" w14:textId="302E915A" w:rsidR="00F66A75" w:rsidRDefault="00F66A75">
          <w:pPr>
            <w:pStyle w:val="TOC1"/>
            <w:tabs>
              <w:tab w:val="right" w:leader="dot" w:pos="10456"/>
            </w:tabs>
            <w:rPr>
              <w:noProof/>
              <w:kern w:val="2"/>
              <w:sz w:val="24"/>
              <w:szCs w:val="24"/>
              <w:lang w:eastAsia="en-GB"/>
              <w14:ligatures w14:val="standardContextual"/>
            </w:rPr>
          </w:pPr>
          <w:hyperlink w:anchor="_Toc227830621" w:history="1">
            <w:r w:rsidRPr="00B41A37">
              <w:rPr>
                <w:rStyle w:val="Hyperlink"/>
                <w:noProof/>
              </w:rPr>
              <w:t>5.0 Roles and Responsibilities</w:t>
            </w:r>
            <w:r>
              <w:rPr>
                <w:noProof/>
                <w:webHidden/>
              </w:rPr>
              <w:tab/>
            </w:r>
            <w:r>
              <w:rPr>
                <w:noProof/>
                <w:webHidden/>
              </w:rPr>
              <w:fldChar w:fldCharType="begin"/>
            </w:r>
            <w:r>
              <w:rPr>
                <w:noProof/>
                <w:webHidden/>
              </w:rPr>
              <w:instrText xml:space="preserve"> PAGEREF _Toc227830621 \h </w:instrText>
            </w:r>
            <w:r>
              <w:rPr>
                <w:noProof/>
                <w:webHidden/>
              </w:rPr>
            </w:r>
            <w:r>
              <w:rPr>
                <w:noProof/>
                <w:webHidden/>
              </w:rPr>
              <w:fldChar w:fldCharType="separate"/>
            </w:r>
            <w:r w:rsidR="00AB2ED5">
              <w:rPr>
                <w:noProof/>
                <w:webHidden/>
              </w:rPr>
              <w:t>4</w:t>
            </w:r>
            <w:r>
              <w:rPr>
                <w:noProof/>
                <w:webHidden/>
              </w:rPr>
              <w:fldChar w:fldCharType="end"/>
            </w:r>
          </w:hyperlink>
        </w:p>
        <w:p w14:paraId="7FC35617" w14:textId="3D5BFB40" w:rsidR="00F66A75" w:rsidRDefault="00F66A75" w:rsidP="0056607D">
          <w:pPr>
            <w:pStyle w:val="TOC2"/>
            <w:rPr>
              <w:kern w:val="2"/>
              <w:sz w:val="24"/>
              <w:szCs w:val="24"/>
              <w:lang w:eastAsia="en-GB"/>
              <w14:ligatures w14:val="standardContextual"/>
            </w:rPr>
          </w:pPr>
          <w:hyperlink w:anchor="_Toc227830622" w:history="1">
            <w:r w:rsidRPr="00B41A37">
              <w:rPr>
                <w:rStyle w:val="Hyperlink"/>
              </w:rPr>
              <w:t>5.1 Senior Responsible Person</w:t>
            </w:r>
            <w:r>
              <w:rPr>
                <w:webHidden/>
              </w:rPr>
              <w:tab/>
            </w:r>
            <w:r>
              <w:rPr>
                <w:webHidden/>
              </w:rPr>
              <w:fldChar w:fldCharType="begin"/>
            </w:r>
            <w:r>
              <w:rPr>
                <w:webHidden/>
              </w:rPr>
              <w:instrText xml:space="preserve"> PAGEREF _Toc227830622 \h </w:instrText>
            </w:r>
            <w:r>
              <w:rPr>
                <w:webHidden/>
              </w:rPr>
            </w:r>
            <w:r>
              <w:rPr>
                <w:webHidden/>
              </w:rPr>
              <w:fldChar w:fldCharType="separate"/>
            </w:r>
            <w:r w:rsidR="00AB2ED5">
              <w:rPr>
                <w:webHidden/>
              </w:rPr>
              <w:t>4</w:t>
            </w:r>
            <w:r>
              <w:rPr>
                <w:webHidden/>
              </w:rPr>
              <w:fldChar w:fldCharType="end"/>
            </w:r>
          </w:hyperlink>
        </w:p>
        <w:p w14:paraId="03CAAC97" w14:textId="1EE6A22A" w:rsidR="00F66A75" w:rsidRDefault="00F66A75" w:rsidP="0056607D">
          <w:pPr>
            <w:pStyle w:val="TOC2"/>
            <w:rPr>
              <w:kern w:val="2"/>
              <w:sz w:val="24"/>
              <w:szCs w:val="24"/>
              <w:lang w:eastAsia="en-GB"/>
              <w14:ligatures w14:val="standardContextual"/>
            </w:rPr>
          </w:pPr>
          <w:hyperlink w:anchor="_Toc227830623" w:history="1">
            <w:r w:rsidRPr="00B41A37">
              <w:rPr>
                <w:rStyle w:val="Hyperlink"/>
              </w:rPr>
              <w:t>5.2 Information Governance Lead</w:t>
            </w:r>
            <w:r>
              <w:rPr>
                <w:webHidden/>
              </w:rPr>
              <w:tab/>
            </w:r>
            <w:r>
              <w:rPr>
                <w:webHidden/>
              </w:rPr>
              <w:fldChar w:fldCharType="begin"/>
            </w:r>
            <w:r>
              <w:rPr>
                <w:webHidden/>
              </w:rPr>
              <w:instrText xml:space="preserve"> PAGEREF _Toc227830623 \h </w:instrText>
            </w:r>
            <w:r>
              <w:rPr>
                <w:webHidden/>
              </w:rPr>
            </w:r>
            <w:r>
              <w:rPr>
                <w:webHidden/>
              </w:rPr>
              <w:fldChar w:fldCharType="separate"/>
            </w:r>
            <w:r w:rsidR="00AB2ED5">
              <w:rPr>
                <w:webHidden/>
              </w:rPr>
              <w:t>4</w:t>
            </w:r>
            <w:r>
              <w:rPr>
                <w:webHidden/>
              </w:rPr>
              <w:fldChar w:fldCharType="end"/>
            </w:r>
          </w:hyperlink>
        </w:p>
        <w:p w14:paraId="114BD6A1" w14:textId="298C54CE" w:rsidR="00F66A75" w:rsidRDefault="00F66A75" w:rsidP="0056607D">
          <w:pPr>
            <w:pStyle w:val="TOC2"/>
            <w:rPr>
              <w:kern w:val="2"/>
              <w:sz w:val="24"/>
              <w:szCs w:val="24"/>
              <w:lang w:eastAsia="en-GB"/>
              <w14:ligatures w14:val="standardContextual"/>
            </w:rPr>
          </w:pPr>
          <w:hyperlink w:anchor="_Toc227830624" w:history="1">
            <w:r w:rsidRPr="00B41A37">
              <w:rPr>
                <w:rStyle w:val="Hyperlink"/>
              </w:rPr>
              <w:t>5.3 Data Protection Officer</w:t>
            </w:r>
            <w:r>
              <w:rPr>
                <w:webHidden/>
              </w:rPr>
              <w:tab/>
            </w:r>
            <w:r>
              <w:rPr>
                <w:webHidden/>
              </w:rPr>
              <w:fldChar w:fldCharType="begin"/>
            </w:r>
            <w:r>
              <w:rPr>
                <w:webHidden/>
              </w:rPr>
              <w:instrText xml:space="preserve"> PAGEREF _Toc227830624 \h </w:instrText>
            </w:r>
            <w:r>
              <w:rPr>
                <w:webHidden/>
              </w:rPr>
            </w:r>
            <w:r>
              <w:rPr>
                <w:webHidden/>
              </w:rPr>
              <w:fldChar w:fldCharType="separate"/>
            </w:r>
            <w:r w:rsidR="00AB2ED5">
              <w:rPr>
                <w:webHidden/>
              </w:rPr>
              <w:t>4</w:t>
            </w:r>
            <w:r>
              <w:rPr>
                <w:webHidden/>
              </w:rPr>
              <w:fldChar w:fldCharType="end"/>
            </w:r>
          </w:hyperlink>
        </w:p>
        <w:p w14:paraId="13173CFF" w14:textId="5CAA2918" w:rsidR="00F66A75" w:rsidRDefault="00F66A75" w:rsidP="0056607D">
          <w:pPr>
            <w:pStyle w:val="TOC2"/>
            <w:rPr>
              <w:kern w:val="2"/>
              <w:sz w:val="24"/>
              <w:szCs w:val="24"/>
              <w:lang w:eastAsia="en-GB"/>
              <w14:ligatures w14:val="standardContextual"/>
            </w:rPr>
          </w:pPr>
          <w:hyperlink w:anchor="_Toc227830631" w:history="1">
            <w:r w:rsidRPr="00B41A37">
              <w:rPr>
                <w:rStyle w:val="Hyperlink"/>
              </w:rPr>
              <w:t>5.4 All Staff</w:t>
            </w:r>
            <w:r>
              <w:rPr>
                <w:webHidden/>
              </w:rPr>
              <w:tab/>
            </w:r>
            <w:r>
              <w:rPr>
                <w:webHidden/>
              </w:rPr>
              <w:fldChar w:fldCharType="begin"/>
            </w:r>
            <w:r>
              <w:rPr>
                <w:webHidden/>
              </w:rPr>
              <w:instrText xml:space="preserve"> PAGEREF _Toc227830631 \h </w:instrText>
            </w:r>
            <w:r>
              <w:rPr>
                <w:webHidden/>
              </w:rPr>
            </w:r>
            <w:r>
              <w:rPr>
                <w:webHidden/>
              </w:rPr>
              <w:fldChar w:fldCharType="separate"/>
            </w:r>
            <w:r w:rsidR="00AB2ED5">
              <w:rPr>
                <w:webHidden/>
              </w:rPr>
              <w:t>4</w:t>
            </w:r>
            <w:r>
              <w:rPr>
                <w:webHidden/>
              </w:rPr>
              <w:fldChar w:fldCharType="end"/>
            </w:r>
          </w:hyperlink>
        </w:p>
        <w:p w14:paraId="7D8BC8C4" w14:textId="5E8A0535" w:rsidR="00F66A75" w:rsidRDefault="00F66A75">
          <w:pPr>
            <w:pStyle w:val="TOC1"/>
            <w:tabs>
              <w:tab w:val="right" w:leader="dot" w:pos="10456"/>
            </w:tabs>
            <w:rPr>
              <w:noProof/>
              <w:kern w:val="2"/>
              <w:sz w:val="24"/>
              <w:szCs w:val="24"/>
              <w:lang w:eastAsia="en-GB"/>
              <w14:ligatures w14:val="standardContextual"/>
            </w:rPr>
          </w:pPr>
          <w:hyperlink w:anchor="_Toc227830632" w:history="1">
            <w:r w:rsidRPr="00B41A37">
              <w:rPr>
                <w:rStyle w:val="Hyperlink"/>
                <w:noProof/>
              </w:rPr>
              <w:t>6.0 Procedure</w:t>
            </w:r>
            <w:r>
              <w:rPr>
                <w:noProof/>
                <w:webHidden/>
              </w:rPr>
              <w:tab/>
            </w:r>
            <w:r>
              <w:rPr>
                <w:noProof/>
                <w:webHidden/>
              </w:rPr>
              <w:fldChar w:fldCharType="begin"/>
            </w:r>
            <w:r>
              <w:rPr>
                <w:noProof/>
                <w:webHidden/>
              </w:rPr>
              <w:instrText xml:space="preserve"> PAGEREF _Toc227830632 \h </w:instrText>
            </w:r>
            <w:r>
              <w:rPr>
                <w:noProof/>
                <w:webHidden/>
              </w:rPr>
            </w:r>
            <w:r>
              <w:rPr>
                <w:noProof/>
                <w:webHidden/>
              </w:rPr>
              <w:fldChar w:fldCharType="separate"/>
            </w:r>
            <w:r w:rsidR="00AB2ED5">
              <w:rPr>
                <w:noProof/>
                <w:webHidden/>
              </w:rPr>
              <w:t>4</w:t>
            </w:r>
            <w:r>
              <w:rPr>
                <w:noProof/>
                <w:webHidden/>
              </w:rPr>
              <w:fldChar w:fldCharType="end"/>
            </w:r>
          </w:hyperlink>
        </w:p>
        <w:p w14:paraId="4119F17E" w14:textId="71760C4A" w:rsidR="00F66A75" w:rsidRDefault="00F66A75" w:rsidP="0056607D">
          <w:pPr>
            <w:pStyle w:val="TOC2"/>
            <w:rPr>
              <w:kern w:val="2"/>
              <w:sz w:val="24"/>
              <w:szCs w:val="24"/>
              <w:lang w:eastAsia="en-GB"/>
              <w14:ligatures w14:val="standardContextual"/>
            </w:rPr>
          </w:pPr>
          <w:hyperlink w:anchor="_Toc227830634" w:history="1">
            <w:r w:rsidRPr="00B41A37">
              <w:rPr>
                <w:rStyle w:val="Hyperlink"/>
              </w:rPr>
              <w:t xml:space="preserve">6.1 </w:t>
            </w:r>
            <w:r w:rsidR="00EC3EEA">
              <w:rPr>
                <w:rStyle w:val="Hyperlink"/>
              </w:rPr>
              <w:t>Definition of a data protection complaint</w:t>
            </w:r>
            <w:r>
              <w:rPr>
                <w:webHidden/>
              </w:rPr>
              <w:tab/>
            </w:r>
            <w:r w:rsidR="00EC3EEA">
              <w:rPr>
                <w:webHidden/>
              </w:rPr>
              <w:t>4</w:t>
            </w:r>
          </w:hyperlink>
        </w:p>
        <w:p w14:paraId="1B52549B" w14:textId="3FA7D4EC" w:rsidR="00F66A75" w:rsidRDefault="00F66A75" w:rsidP="0056607D">
          <w:pPr>
            <w:pStyle w:val="TOC2"/>
            <w:rPr>
              <w:kern w:val="2"/>
              <w:sz w:val="24"/>
              <w:szCs w:val="24"/>
              <w:lang w:eastAsia="en-GB"/>
              <w14:ligatures w14:val="standardContextual"/>
            </w:rPr>
          </w:pPr>
          <w:hyperlink w:anchor="_Toc227830635" w:history="1">
            <w:r w:rsidRPr="00B41A37">
              <w:rPr>
                <w:rStyle w:val="Hyperlink"/>
                <w:bCs/>
              </w:rPr>
              <w:t>6.2</w:t>
            </w:r>
            <w:r w:rsidR="00EC3EEA">
              <w:rPr>
                <w:kern w:val="2"/>
                <w:sz w:val="24"/>
                <w:szCs w:val="24"/>
                <w:lang w:eastAsia="en-GB"/>
                <w14:ligatures w14:val="standardContextual"/>
              </w:rPr>
              <w:t xml:space="preserve"> </w:t>
            </w:r>
            <w:r w:rsidR="00EC3EEA" w:rsidRPr="00EC3EEA">
              <w:rPr>
                <w:kern w:val="2"/>
                <w:sz w:val="22"/>
                <w:szCs w:val="22"/>
                <w:lang w:eastAsia="en-GB"/>
                <w14:ligatures w14:val="standardContextual"/>
              </w:rPr>
              <w:t>How data protection complaints can be made</w:t>
            </w:r>
            <w:r>
              <w:rPr>
                <w:webHidden/>
              </w:rPr>
              <w:tab/>
            </w:r>
            <w:r w:rsidR="00F65F41">
              <w:rPr>
                <w:webHidden/>
              </w:rPr>
              <w:t>5</w:t>
            </w:r>
          </w:hyperlink>
        </w:p>
        <w:p w14:paraId="0D7C4B76" w14:textId="456E0F17" w:rsidR="00F66A75" w:rsidRDefault="00F66A75">
          <w:pPr>
            <w:pStyle w:val="TOC1"/>
            <w:tabs>
              <w:tab w:val="right" w:leader="dot" w:pos="10456"/>
            </w:tabs>
            <w:rPr>
              <w:noProof/>
            </w:rPr>
          </w:pPr>
          <w:hyperlink w:anchor="_Toc227830640" w:history="1">
            <w:r w:rsidRPr="00B41A37">
              <w:rPr>
                <w:rStyle w:val="Hyperlink"/>
                <w:noProof/>
              </w:rPr>
              <w:t xml:space="preserve">7.0 </w:t>
            </w:r>
            <w:r w:rsidR="006B3FF5">
              <w:rPr>
                <w:rStyle w:val="Hyperlink"/>
                <w:noProof/>
              </w:rPr>
              <w:t>Management Process</w:t>
            </w:r>
            <w:r>
              <w:rPr>
                <w:noProof/>
                <w:webHidden/>
              </w:rPr>
              <w:tab/>
            </w:r>
            <w:r w:rsidR="009A2C7C">
              <w:rPr>
                <w:noProof/>
                <w:webHidden/>
              </w:rPr>
              <w:t>5</w:t>
            </w:r>
          </w:hyperlink>
        </w:p>
        <w:p w14:paraId="2D65D669" w14:textId="505EA764" w:rsidR="00077B21" w:rsidRDefault="00077B21" w:rsidP="00077B21">
          <w:pPr>
            <w:pStyle w:val="TOC2"/>
            <w:rPr>
              <w:kern w:val="2"/>
              <w:sz w:val="24"/>
              <w:szCs w:val="24"/>
              <w:lang w:eastAsia="en-GB"/>
              <w14:ligatures w14:val="standardContextual"/>
            </w:rPr>
          </w:pPr>
          <w:hyperlink w:anchor="_Toc227830639" w:history="1">
            <w:r>
              <w:rPr>
                <w:rStyle w:val="Hyperlink"/>
              </w:rPr>
              <w:t>7.1</w:t>
            </w:r>
            <w:r w:rsidRPr="00B41A37">
              <w:rPr>
                <w:rStyle w:val="Hyperlink"/>
              </w:rPr>
              <w:t xml:space="preserve"> </w:t>
            </w:r>
            <w:r w:rsidR="00DF1BBF">
              <w:rPr>
                <w:rStyle w:val="Hyperlink"/>
              </w:rPr>
              <w:t>Triage the complaint</w:t>
            </w:r>
            <w:r>
              <w:rPr>
                <w:webHidden/>
              </w:rPr>
              <w:tab/>
            </w:r>
            <w:r w:rsidR="009A2C7C">
              <w:rPr>
                <w:webHidden/>
              </w:rPr>
              <w:t>5</w:t>
            </w:r>
          </w:hyperlink>
        </w:p>
        <w:p w14:paraId="739CE9B9" w14:textId="5250A318" w:rsidR="00AA1A94" w:rsidRDefault="00077B21" w:rsidP="00AA1A94">
          <w:pPr>
            <w:pStyle w:val="TOC2"/>
          </w:pPr>
          <w:hyperlink w:anchor="_Toc227830639" w:history="1">
            <w:r>
              <w:rPr>
                <w:rStyle w:val="Hyperlink"/>
              </w:rPr>
              <w:t>7.2</w:t>
            </w:r>
            <w:r w:rsidRPr="00B41A37">
              <w:rPr>
                <w:rStyle w:val="Hyperlink"/>
              </w:rPr>
              <w:t xml:space="preserve"> </w:t>
            </w:r>
            <w:r w:rsidR="00AA1A94">
              <w:rPr>
                <w:rStyle w:val="Hyperlink"/>
              </w:rPr>
              <w:t>Complaints from Children</w:t>
            </w:r>
            <w:r>
              <w:rPr>
                <w:webHidden/>
              </w:rPr>
              <w:tab/>
            </w:r>
            <w:r w:rsidR="009A2C7C">
              <w:rPr>
                <w:webHidden/>
              </w:rPr>
              <w:t>5</w:t>
            </w:r>
          </w:hyperlink>
        </w:p>
        <w:p w14:paraId="2859ED7B" w14:textId="32BB40D5" w:rsidR="00AA1A94" w:rsidRPr="00AA1A94" w:rsidRDefault="00AA1A94" w:rsidP="00AA1A94">
          <w:pPr>
            <w:pStyle w:val="TOC2"/>
          </w:pPr>
          <w:hyperlink w:anchor="_Toc227830639" w:history="1">
            <w:r>
              <w:rPr>
                <w:rStyle w:val="Hyperlink"/>
              </w:rPr>
              <w:t>7.</w:t>
            </w:r>
            <w:r w:rsidR="00232E88">
              <w:rPr>
                <w:rStyle w:val="Hyperlink"/>
              </w:rPr>
              <w:t>3</w:t>
            </w:r>
            <w:r w:rsidRPr="00B41A37">
              <w:rPr>
                <w:rStyle w:val="Hyperlink"/>
              </w:rPr>
              <w:t xml:space="preserve"> </w:t>
            </w:r>
            <w:r w:rsidR="00232E88">
              <w:rPr>
                <w:rStyle w:val="Hyperlink"/>
              </w:rPr>
              <w:t>Obligations as joint data controllers</w:t>
            </w:r>
            <w:r>
              <w:rPr>
                <w:webHidden/>
              </w:rPr>
              <w:tab/>
            </w:r>
            <w:r w:rsidR="00F65F41">
              <w:rPr>
                <w:webHidden/>
              </w:rPr>
              <w:t>6</w:t>
            </w:r>
          </w:hyperlink>
        </w:p>
        <w:p w14:paraId="2F7509EE" w14:textId="72B3C8D3" w:rsidR="00077B21" w:rsidRDefault="00077B21" w:rsidP="00077B21">
          <w:pPr>
            <w:pStyle w:val="TOC2"/>
            <w:rPr>
              <w:kern w:val="2"/>
              <w:sz w:val="24"/>
              <w:szCs w:val="24"/>
              <w:lang w:eastAsia="en-GB"/>
              <w14:ligatures w14:val="standardContextual"/>
            </w:rPr>
          </w:pPr>
          <w:hyperlink w:anchor="_Toc227830639" w:history="1">
            <w:r>
              <w:rPr>
                <w:rStyle w:val="Hyperlink"/>
              </w:rPr>
              <w:t>7.</w:t>
            </w:r>
            <w:r w:rsidR="00232E88">
              <w:rPr>
                <w:rStyle w:val="Hyperlink"/>
              </w:rPr>
              <w:t>4 Receipt and logging</w:t>
            </w:r>
            <w:r>
              <w:rPr>
                <w:webHidden/>
              </w:rPr>
              <w:tab/>
            </w:r>
            <w:r w:rsidR="00F65F41">
              <w:rPr>
                <w:webHidden/>
              </w:rPr>
              <w:t>6</w:t>
            </w:r>
          </w:hyperlink>
        </w:p>
        <w:p w14:paraId="380AB153" w14:textId="3482B6E2" w:rsidR="00077B21" w:rsidRDefault="00077B21" w:rsidP="00077B21">
          <w:pPr>
            <w:pStyle w:val="TOC2"/>
            <w:rPr>
              <w:kern w:val="2"/>
              <w:sz w:val="24"/>
              <w:szCs w:val="24"/>
              <w:lang w:eastAsia="en-GB"/>
              <w14:ligatures w14:val="standardContextual"/>
            </w:rPr>
          </w:pPr>
          <w:hyperlink w:anchor="_Toc227830639" w:history="1">
            <w:r>
              <w:rPr>
                <w:rStyle w:val="Hyperlink"/>
              </w:rPr>
              <w:t>7.</w:t>
            </w:r>
            <w:r w:rsidR="006B6BBB">
              <w:rPr>
                <w:rStyle w:val="Hyperlink"/>
              </w:rPr>
              <w:t>5</w:t>
            </w:r>
            <w:r w:rsidRPr="00B41A37">
              <w:rPr>
                <w:rStyle w:val="Hyperlink"/>
              </w:rPr>
              <w:t xml:space="preserve"> </w:t>
            </w:r>
            <w:r w:rsidR="006B6BBB">
              <w:rPr>
                <w:rStyle w:val="Hyperlink"/>
              </w:rPr>
              <w:t>Acknowledgment</w:t>
            </w:r>
            <w:r>
              <w:rPr>
                <w:webHidden/>
              </w:rPr>
              <w:tab/>
            </w:r>
            <w:r w:rsidR="009A2C7C">
              <w:rPr>
                <w:webHidden/>
              </w:rPr>
              <w:t>6</w:t>
            </w:r>
          </w:hyperlink>
        </w:p>
        <w:p w14:paraId="0D418A08" w14:textId="48F29F95" w:rsidR="00077B21" w:rsidRDefault="00077B21" w:rsidP="00077B21">
          <w:pPr>
            <w:pStyle w:val="TOC2"/>
            <w:rPr>
              <w:kern w:val="2"/>
              <w:sz w:val="24"/>
              <w:szCs w:val="24"/>
              <w:lang w:eastAsia="en-GB"/>
              <w14:ligatures w14:val="standardContextual"/>
            </w:rPr>
          </w:pPr>
          <w:hyperlink w:anchor="_Toc227830639" w:history="1">
            <w:r>
              <w:rPr>
                <w:rStyle w:val="Hyperlink"/>
              </w:rPr>
              <w:t>7.</w:t>
            </w:r>
            <w:r w:rsidR="006B6BBB">
              <w:rPr>
                <w:rStyle w:val="Hyperlink"/>
              </w:rPr>
              <w:t>6 Assessment and Investigation</w:t>
            </w:r>
            <w:r>
              <w:rPr>
                <w:webHidden/>
              </w:rPr>
              <w:tab/>
            </w:r>
            <w:r w:rsidR="009A2C7C">
              <w:rPr>
                <w:webHidden/>
              </w:rPr>
              <w:t>6</w:t>
            </w:r>
          </w:hyperlink>
        </w:p>
        <w:p w14:paraId="26591652" w14:textId="18BBB2EF" w:rsidR="00077B21" w:rsidRDefault="00077B21" w:rsidP="00077B21">
          <w:pPr>
            <w:pStyle w:val="TOC2"/>
            <w:rPr>
              <w:kern w:val="2"/>
              <w:sz w:val="24"/>
              <w:szCs w:val="24"/>
              <w:lang w:eastAsia="en-GB"/>
              <w14:ligatures w14:val="standardContextual"/>
            </w:rPr>
          </w:pPr>
          <w:hyperlink w:anchor="_Toc227830639" w:history="1">
            <w:r>
              <w:rPr>
                <w:rStyle w:val="Hyperlink"/>
              </w:rPr>
              <w:t>7.</w:t>
            </w:r>
            <w:r w:rsidR="006B6BBB">
              <w:rPr>
                <w:rStyle w:val="Hyperlink"/>
              </w:rPr>
              <w:t>7</w:t>
            </w:r>
            <w:r w:rsidRPr="00B41A37">
              <w:rPr>
                <w:rStyle w:val="Hyperlink"/>
              </w:rPr>
              <w:t xml:space="preserve"> </w:t>
            </w:r>
            <w:r w:rsidR="005C2157">
              <w:rPr>
                <w:rStyle w:val="Hyperlink"/>
              </w:rPr>
              <w:t>Ongoing Communication</w:t>
            </w:r>
            <w:r>
              <w:rPr>
                <w:webHidden/>
              </w:rPr>
              <w:tab/>
            </w:r>
            <w:r w:rsidR="00F65F41">
              <w:rPr>
                <w:webHidden/>
              </w:rPr>
              <w:t>7</w:t>
            </w:r>
          </w:hyperlink>
        </w:p>
        <w:p w14:paraId="42BA1138" w14:textId="13D3D8A0" w:rsidR="00077B21" w:rsidRDefault="00077B21" w:rsidP="00077B21">
          <w:pPr>
            <w:pStyle w:val="TOC2"/>
            <w:rPr>
              <w:kern w:val="2"/>
              <w:sz w:val="24"/>
              <w:szCs w:val="24"/>
              <w:lang w:eastAsia="en-GB"/>
              <w14:ligatures w14:val="standardContextual"/>
            </w:rPr>
          </w:pPr>
          <w:hyperlink w:anchor="_Toc227830639" w:history="1">
            <w:r>
              <w:rPr>
                <w:rStyle w:val="Hyperlink"/>
              </w:rPr>
              <w:t>7.</w:t>
            </w:r>
            <w:r w:rsidR="005C2157">
              <w:rPr>
                <w:rStyle w:val="Hyperlink"/>
              </w:rPr>
              <w:t>8</w:t>
            </w:r>
            <w:r w:rsidRPr="00B41A37">
              <w:rPr>
                <w:rStyle w:val="Hyperlink"/>
              </w:rPr>
              <w:t xml:space="preserve"> </w:t>
            </w:r>
            <w:r w:rsidR="00AB2ED5">
              <w:rPr>
                <w:rStyle w:val="Hyperlink"/>
              </w:rPr>
              <w:t>Outcome and Response</w:t>
            </w:r>
            <w:r>
              <w:rPr>
                <w:webHidden/>
              </w:rPr>
              <w:tab/>
            </w:r>
            <w:r>
              <w:rPr>
                <w:webHidden/>
              </w:rPr>
              <w:fldChar w:fldCharType="begin"/>
            </w:r>
            <w:r>
              <w:rPr>
                <w:webHidden/>
              </w:rPr>
              <w:instrText xml:space="preserve"> PAGEREF _Toc227830639 \h </w:instrText>
            </w:r>
            <w:r>
              <w:rPr>
                <w:webHidden/>
              </w:rPr>
            </w:r>
            <w:r>
              <w:rPr>
                <w:webHidden/>
              </w:rPr>
              <w:fldChar w:fldCharType="separate"/>
            </w:r>
            <w:r w:rsidR="00AB2ED5">
              <w:rPr>
                <w:webHidden/>
              </w:rPr>
              <w:t>7</w:t>
            </w:r>
            <w:r>
              <w:rPr>
                <w:webHidden/>
              </w:rPr>
              <w:fldChar w:fldCharType="end"/>
            </w:r>
          </w:hyperlink>
        </w:p>
        <w:p w14:paraId="77336B7B" w14:textId="0A55C696" w:rsidR="00077B21" w:rsidRDefault="00077B21" w:rsidP="00077B21">
          <w:pPr>
            <w:pStyle w:val="TOC2"/>
          </w:pPr>
          <w:hyperlink w:anchor="_Toc227830639" w:history="1">
            <w:r>
              <w:rPr>
                <w:rStyle w:val="Hyperlink"/>
              </w:rPr>
              <w:t>7.</w:t>
            </w:r>
            <w:r w:rsidR="00AB2ED5">
              <w:rPr>
                <w:rStyle w:val="Hyperlink"/>
              </w:rPr>
              <w:t>9 Closure and Record Keeping</w:t>
            </w:r>
            <w:r>
              <w:rPr>
                <w:webHidden/>
              </w:rPr>
              <w:tab/>
            </w:r>
            <w:r>
              <w:rPr>
                <w:webHidden/>
              </w:rPr>
              <w:fldChar w:fldCharType="begin"/>
            </w:r>
            <w:r>
              <w:rPr>
                <w:webHidden/>
              </w:rPr>
              <w:instrText xml:space="preserve"> PAGEREF _Toc227830639 \h </w:instrText>
            </w:r>
            <w:r>
              <w:rPr>
                <w:webHidden/>
              </w:rPr>
            </w:r>
            <w:r>
              <w:rPr>
                <w:webHidden/>
              </w:rPr>
              <w:fldChar w:fldCharType="separate"/>
            </w:r>
            <w:r w:rsidR="00AB2ED5">
              <w:rPr>
                <w:webHidden/>
              </w:rPr>
              <w:t>7</w:t>
            </w:r>
            <w:r>
              <w:rPr>
                <w:webHidden/>
              </w:rPr>
              <w:fldChar w:fldCharType="end"/>
            </w:r>
          </w:hyperlink>
        </w:p>
        <w:p w14:paraId="3CAAD425" w14:textId="58885A1F" w:rsidR="00AB2ED5" w:rsidRPr="00AB2ED5" w:rsidRDefault="00AB2ED5" w:rsidP="00AB2ED5">
          <w:pPr>
            <w:pStyle w:val="TOC2"/>
            <w:rPr>
              <w:kern w:val="2"/>
              <w:sz w:val="24"/>
              <w:szCs w:val="24"/>
              <w:lang w:eastAsia="en-GB"/>
              <w14:ligatures w14:val="standardContextual"/>
            </w:rPr>
          </w:pPr>
          <w:hyperlink w:anchor="_Toc227830639" w:history="1">
            <w:r>
              <w:rPr>
                <w:rStyle w:val="Hyperlink"/>
              </w:rPr>
              <w:t>7.10 Monitoring</w:t>
            </w:r>
            <w:r>
              <w:rPr>
                <w:webHidden/>
              </w:rPr>
              <w:tab/>
            </w:r>
            <w:r w:rsidR="00616842">
              <w:rPr>
                <w:webHidden/>
              </w:rPr>
              <w:t>8</w:t>
            </w:r>
          </w:hyperlink>
        </w:p>
        <w:p w14:paraId="1254D81D" w14:textId="5F3244F9" w:rsidR="00C0442D" w:rsidRDefault="00C0442D" w:rsidP="00C0442D">
          <w:pPr>
            <w:pStyle w:val="TOC1"/>
            <w:tabs>
              <w:tab w:val="right" w:leader="dot" w:pos="10456"/>
            </w:tabs>
            <w:rPr>
              <w:noProof/>
            </w:rPr>
          </w:pPr>
          <w:hyperlink w:anchor="_Toc227830640" w:history="1">
            <w:r>
              <w:rPr>
                <w:rStyle w:val="Hyperlink"/>
                <w:noProof/>
              </w:rPr>
              <w:t>8</w:t>
            </w:r>
            <w:r w:rsidRPr="00B41A37">
              <w:rPr>
                <w:rStyle w:val="Hyperlink"/>
                <w:noProof/>
              </w:rPr>
              <w:t>.0 Review</w:t>
            </w:r>
            <w:r>
              <w:rPr>
                <w:noProof/>
                <w:webHidden/>
              </w:rPr>
              <w:tab/>
            </w:r>
            <w:r>
              <w:rPr>
                <w:noProof/>
                <w:webHidden/>
              </w:rPr>
              <w:fldChar w:fldCharType="begin"/>
            </w:r>
            <w:r>
              <w:rPr>
                <w:noProof/>
                <w:webHidden/>
              </w:rPr>
              <w:instrText xml:space="preserve"> PAGEREF _Toc227830640 \h </w:instrText>
            </w:r>
            <w:r>
              <w:rPr>
                <w:noProof/>
                <w:webHidden/>
              </w:rPr>
            </w:r>
            <w:r>
              <w:rPr>
                <w:noProof/>
                <w:webHidden/>
              </w:rPr>
              <w:fldChar w:fldCharType="separate"/>
            </w:r>
            <w:r w:rsidR="00AB2ED5">
              <w:rPr>
                <w:noProof/>
                <w:webHidden/>
              </w:rPr>
              <w:t>8</w:t>
            </w:r>
            <w:r>
              <w:rPr>
                <w:noProof/>
                <w:webHidden/>
              </w:rPr>
              <w:fldChar w:fldCharType="end"/>
            </w:r>
          </w:hyperlink>
        </w:p>
        <w:p w14:paraId="6DEE934F" w14:textId="77777777" w:rsidR="00C0442D" w:rsidRPr="00C0442D" w:rsidRDefault="00C0442D" w:rsidP="00C0442D">
          <w:pPr>
            <w:rPr>
              <w:noProof/>
              <w:lang w:eastAsia="en-GB"/>
            </w:rPr>
          </w:pPr>
        </w:p>
        <w:p w14:paraId="1AF11349" w14:textId="7467A829" w:rsidR="006275E4" w:rsidRDefault="006275E4">
          <w:r w:rsidRPr="00AC23C8">
            <w:rPr>
              <w:b/>
              <w:bCs/>
              <w:noProof/>
              <w:sz w:val="22"/>
              <w:szCs w:val="22"/>
            </w:rPr>
            <w:fldChar w:fldCharType="end"/>
          </w:r>
        </w:p>
      </w:sdtContent>
    </w:sdt>
    <w:p w14:paraId="4C0877E5" w14:textId="78DC85ED" w:rsidR="000A25DA" w:rsidRDefault="000A25DA" w:rsidP="00CA474E">
      <w:pPr>
        <w:rPr>
          <w:rFonts w:cstheme="minorHAnsi"/>
          <w:b/>
          <w:color w:val="595959"/>
        </w:rPr>
      </w:pPr>
    </w:p>
    <w:p w14:paraId="36AEDE8F" w14:textId="1181A186" w:rsidR="0051264D" w:rsidRDefault="0051264D">
      <w:pPr>
        <w:rPr>
          <w:rFonts w:cstheme="minorHAnsi"/>
          <w:b/>
          <w:color w:val="595959"/>
        </w:rPr>
      </w:pPr>
      <w:r>
        <w:rPr>
          <w:rFonts w:cstheme="minorHAnsi"/>
          <w:b/>
          <w:color w:val="595959"/>
        </w:rPr>
        <w:br w:type="page"/>
      </w:r>
    </w:p>
    <w:p w14:paraId="410D1AF2" w14:textId="54FE9837" w:rsidR="000A25DA" w:rsidRPr="0087353E" w:rsidRDefault="0051264D" w:rsidP="0051264D">
      <w:pPr>
        <w:pStyle w:val="Heading1"/>
        <w:numPr>
          <w:ilvl w:val="0"/>
          <w:numId w:val="4"/>
        </w:numPr>
        <w:rPr>
          <w:sz w:val="28"/>
          <w:szCs w:val="28"/>
        </w:rPr>
      </w:pPr>
      <w:bookmarkStart w:id="0" w:name="_Toc227830614"/>
      <w:r w:rsidRPr="0087353E">
        <w:rPr>
          <w:sz w:val="28"/>
          <w:szCs w:val="28"/>
        </w:rPr>
        <w:lastRenderedPageBreak/>
        <w:t>Document History</w:t>
      </w:r>
      <w:bookmarkEnd w:id="0"/>
    </w:p>
    <w:p w14:paraId="44F88CB1" w14:textId="48384D1D" w:rsidR="007677D3" w:rsidRPr="0087353E" w:rsidRDefault="0051264D" w:rsidP="007677D3">
      <w:pPr>
        <w:pStyle w:val="Heading2"/>
        <w:numPr>
          <w:ilvl w:val="1"/>
          <w:numId w:val="4"/>
        </w:numPr>
        <w:rPr>
          <w:color w:val="253B61" w:themeColor="accent1" w:themeShade="BF"/>
          <w:sz w:val="24"/>
          <w:szCs w:val="24"/>
        </w:rPr>
      </w:pPr>
      <w:bookmarkStart w:id="1" w:name="_Toc227830615"/>
      <w:r w:rsidRPr="0087353E">
        <w:rPr>
          <w:color w:val="253B61" w:themeColor="accent1" w:themeShade="BF"/>
          <w:sz w:val="24"/>
          <w:szCs w:val="24"/>
        </w:rPr>
        <w:t>Revision History</w:t>
      </w:r>
      <w:bookmarkEnd w:id="1"/>
      <w:r w:rsidRPr="0087353E">
        <w:rPr>
          <w:color w:val="253B61" w:themeColor="accent1" w:themeShade="BF"/>
          <w:sz w:val="24"/>
          <w:szCs w:val="24"/>
        </w:rPr>
        <w:t xml:space="preserve"> </w:t>
      </w:r>
    </w:p>
    <w:tbl>
      <w:tblPr>
        <w:tblW w:w="9889" w:type="dxa"/>
        <w:tblBorders>
          <w:top w:val="single" w:sz="4" w:space="0" w:color="12A3C9" w:themeColor="accent2"/>
          <w:left w:val="single" w:sz="4" w:space="0" w:color="12A3C9" w:themeColor="accent2"/>
          <w:bottom w:val="single" w:sz="4" w:space="0" w:color="12A3C9" w:themeColor="accent2"/>
          <w:right w:val="single" w:sz="4" w:space="0" w:color="12A3C9" w:themeColor="accent2"/>
          <w:insideH w:val="single" w:sz="4" w:space="0" w:color="12A3C9" w:themeColor="accent2"/>
          <w:insideV w:val="single" w:sz="4" w:space="0" w:color="12A3C9" w:themeColor="accent2"/>
        </w:tblBorders>
        <w:tblLayout w:type="fixed"/>
        <w:tblLook w:val="01E0" w:firstRow="1" w:lastRow="1" w:firstColumn="1" w:lastColumn="1" w:noHBand="0" w:noVBand="0"/>
      </w:tblPr>
      <w:tblGrid>
        <w:gridCol w:w="1526"/>
        <w:gridCol w:w="1163"/>
        <w:gridCol w:w="2381"/>
        <w:gridCol w:w="4819"/>
      </w:tblGrid>
      <w:tr w:rsidR="0087353E" w:rsidRPr="0087353E" w14:paraId="5AD71037" w14:textId="77777777" w:rsidTr="007677D3">
        <w:tc>
          <w:tcPr>
            <w:tcW w:w="1526" w:type="dxa"/>
            <w:vAlign w:val="center"/>
          </w:tcPr>
          <w:p w14:paraId="0E3A3134" w14:textId="77777777" w:rsidR="007677D3" w:rsidRPr="0087353E" w:rsidRDefault="007677D3" w:rsidP="007677D3">
            <w:pPr>
              <w:rPr>
                <w:b/>
                <w:bCs/>
                <w:color w:val="253B61" w:themeColor="accent1" w:themeShade="BF"/>
                <w:sz w:val="24"/>
                <w:szCs w:val="24"/>
              </w:rPr>
            </w:pPr>
            <w:r w:rsidRPr="0087353E">
              <w:rPr>
                <w:b/>
                <w:bCs/>
                <w:color w:val="253B61" w:themeColor="accent1" w:themeShade="BF"/>
                <w:sz w:val="24"/>
                <w:szCs w:val="24"/>
              </w:rPr>
              <w:t>Date</w:t>
            </w:r>
          </w:p>
        </w:tc>
        <w:tc>
          <w:tcPr>
            <w:tcW w:w="1163" w:type="dxa"/>
            <w:vAlign w:val="center"/>
          </w:tcPr>
          <w:p w14:paraId="697E55A1" w14:textId="77777777" w:rsidR="007677D3" w:rsidRPr="0087353E" w:rsidRDefault="007677D3" w:rsidP="007677D3">
            <w:pPr>
              <w:rPr>
                <w:b/>
                <w:bCs/>
                <w:color w:val="253B61" w:themeColor="accent1" w:themeShade="BF"/>
                <w:sz w:val="24"/>
                <w:szCs w:val="24"/>
              </w:rPr>
            </w:pPr>
            <w:r w:rsidRPr="0087353E">
              <w:rPr>
                <w:b/>
                <w:bCs/>
                <w:color w:val="253B61" w:themeColor="accent1" w:themeShade="BF"/>
                <w:sz w:val="24"/>
                <w:szCs w:val="24"/>
              </w:rPr>
              <w:t>Version</w:t>
            </w:r>
          </w:p>
        </w:tc>
        <w:tc>
          <w:tcPr>
            <w:tcW w:w="2381" w:type="dxa"/>
            <w:vAlign w:val="center"/>
          </w:tcPr>
          <w:p w14:paraId="2EA7F51B" w14:textId="40C8EE2B" w:rsidR="007677D3" w:rsidRPr="0087353E" w:rsidRDefault="007677D3" w:rsidP="007677D3">
            <w:pPr>
              <w:rPr>
                <w:b/>
                <w:bCs/>
                <w:color w:val="253B61" w:themeColor="accent1" w:themeShade="BF"/>
                <w:sz w:val="24"/>
                <w:szCs w:val="24"/>
              </w:rPr>
            </w:pPr>
            <w:r w:rsidRPr="0087353E">
              <w:rPr>
                <w:b/>
                <w:bCs/>
                <w:color w:val="253B61" w:themeColor="accent1" w:themeShade="BF"/>
                <w:sz w:val="24"/>
                <w:szCs w:val="24"/>
              </w:rPr>
              <w:t>Author</w:t>
            </w:r>
          </w:p>
        </w:tc>
        <w:tc>
          <w:tcPr>
            <w:tcW w:w="4819" w:type="dxa"/>
            <w:vAlign w:val="center"/>
          </w:tcPr>
          <w:p w14:paraId="7C72CAB2" w14:textId="77777777" w:rsidR="007677D3" w:rsidRPr="0087353E" w:rsidRDefault="007677D3" w:rsidP="007677D3">
            <w:pPr>
              <w:rPr>
                <w:b/>
                <w:bCs/>
                <w:color w:val="253B61" w:themeColor="accent1" w:themeShade="BF"/>
                <w:sz w:val="24"/>
                <w:szCs w:val="24"/>
              </w:rPr>
            </w:pPr>
            <w:r w:rsidRPr="0087353E">
              <w:rPr>
                <w:b/>
                <w:bCs/>
                <w:color w:val="253B61" w:themeColor="accent1" w:themeShade="BF"/>
                <w:sz w:val="24"/>
                <w:szCs w:val="24"/>
              </w:rPr>
              <w:t>Revision Summary</w:t>
            </w:r>
          </w:p>
        </w:tc>
      </w:tr>
      <w:tr w:rsidR="0087353E" w:rsidRPr="0087353E" w14:paraId="7C154C5C" w14:textId="77777777" w:rsidTr="007677D3">
        <w:tc>
          <w:tcPr>
            <w:tcW w:w="1526" w:type="dxa"/>
          </w:tcPr>
          <w:p w14:paraId="0795EA12" w14:textId="77777777" w:rsidR="007677D3" w:rsidRPr="0087353E" w:rsidRDefault="007677D3" w:rsidP="007677D3">
            <w:pPr>
              <w:rPr>
                <w:color w:val="253B61" w:themeColor="accent1" w:themeShade="BF"/>
                <w:sz w:val="22"/>
                <w:szCs w:val="22"/>
              </w:rPr>
            </w:pPr>
            <w:r w:rsidRPr="0087353E">
              <w:rPr>
                <w:color w:val="253B61" w:themeColor="accent1" w:themeShade="BF"/>
                <w:sz w:val="22"/>
                <w:szCs w:val="22"/>
              </w:rPr>
              <w:t>[INSERT]</w:t>
            </w:r>
          </w:p>
        </w:tc>
        <w:tc>
          <w:tcPr>
            <w:tcW w:w="1163" w:type="dxa"/>
          </w:tcPr>
          <w:p w14:paraId="1D417115" w14:textId="77777777" w:rsidR="007677D3" w:rsidRPr="0087353E" w:rsidRDefault="007677D3" w:rsidP="007677D3">
            <w:pPr>
              <w:rPr>
                <w:color w:val="253B61" w:themeColor="accent1" w:themeShade="BF"/>
                <w:sz w:val="22"/>
                <w:szCs w:val="22"/>
              </w:rPr>
            </w:pPr>
            <w:r w:rsidRPr="0087353E">
              <w:rPr>
                <w:color w:val="253B61" w:themeColor="accent1" w:themeShade="BF"/>
                <w:sz w:val="22"/>
                <w:szCs w:val="22"/>
              </w:rPr>
              <w:t>[INSERT]</w:t>
            </w:r>
          </w:p>
        </w:tc>
        <w:tc>
          <w:tcPr>
            <w:tcW w:w="2381" w:type="dxa"/>
          </w:tcPr>
          <w:p w14:paraId="729C0379" w14:textId="437953E6" w:rsidR="007677D3" w:rsidRPr="0087353E" w:rsidRDefault="007677D3" w:rsidP="007677D3">
            <w:pPr>
              <w:rPr>
                <w:color w:val="253B61" w:themeColor="accent1" w:themeShade="BF"/>
                <w:sz w:val="22"/>
                <w:szCs w:val="22"/>
              </w:rPr>
            </w:pPr>
            <w:r w:rsidRPr="0087353E">
              <w:rPr>
                <w:color w:val="253B61" w:themeColor="accent1" w:themeShade="BF"/>
                <w:sz w:val="22"/>
                <w:szCs w:val="22"/>
              </w:rPr>
              <w:t>[INSERT]</w:t>
            </w:r>
          </w:p>
        </w:tc>
        <w:tc>
          <w:tcPr>
            <w:tcW w:w="4819" w:type="dxa"/>
          </w:tcPr>
          <w:p w14:paraId="663E38C8" w14:textId="6661C284" w:rsidR="007677D3" w:rsidRPr="0087353E" w:rsidRDefault="007677D3" w:rsidP="007677D3">
            <w:pPr>
              <w:rPr>
                <w:color w:val="253B61" w:themeColor="accent1" w:themeShade="BF"/>
                <w:sz w:val="22"/>
                <w:szCs w:val="22"/>
              </w:rPr>
            </w:pPr>
            <w:r w:rsidRPr="0087353E">
              <w:rPr>
                <w:color w:val="253B61" w:themeColor="accent1" w:themeShade="BF"/>
                <w:sz w:val="22"/>
                <w:szCs w:val="22"/>
              </w:rPr>
              <w:t xml:space="preserve">This procedure has been based upon Version </w:t>
            </w:r>
            <w:r w:rsidR="004C3345">
              <w:rPr>
                <w:color w:val="253B61" w:themeColor="accent1" w:themeShade="BF"/>
                <w:sz w:val="22"/>
                <w:szCs w:val="22"/>
              </w:rPr>
              <w:t>1.0</w:t>
            </w:r>
            <w:r w:rsidRPr="0087353E">
              <w:rPr>
                <w:color w:val="253B61" w:themeColor="accent1" w:themeShade="BF"/>
                <w:sz w:val="22"/>
                <w:szCs w:val="22"/>
              </w:rPr>
              <w:t xml:space="preserve"> of the DPO Support Service Template</w:t>
            </w:r>
          </w:p>
        </w:tc>
      </w:tr>
      <w:tr w:rsidR="0087353E" w:rsidRPr="0087353E" w14:paraId="44A252B2" w14:textId="77777777" w:rsidTr="007677D3">
        <w:tc>
          <w:tcPr>
            <w:tcW w:w="1526" w:type="dxa"/>
          </w:tcPr>
          <w:p w14:paraId="581F615A" w14:textId="77777777" w:rsidR="007677D3" w:rsidRPr="0087353E" w:rsidRDefault="007677D3" w:rsidP="007677D3">
            <w:pPr>
              <w:rPr>
                <w:color w:val="253B61" w:themeColor="accent1" w:themeShade="BF"/>
              </w:rPr>
            </w:pPr>
          </w:p>
        </w:tc>
        <w:tc>
          <w:tcPr>
            <w:tcW w:w="1163" w:type="dxa"/>
          </w:tcPr>
          <w:p w14:paraId="46E6A451" w14:textId="77777777" w:rsidR="007677D3" w:rsidRPr="0087353E" w:rsidRDefault="007677D3" w:rsidP="007677D3">
            <w:pPr>
              <w:rPr>
                <w:color w:val="253B61" w:themeColor="accent1" w:themeShade="BF"/>
              </w:rPr>
            </w:pPr>
          </w:p>
        </w:tc>
        <w:tc>
          <w:tcPr>
            <w:tcW w:w="2381" w:type="dxa"/>
          </w:tcPr>
          <w:p w14:paraId="193AA37A" w14:textId="5A6C63C4" w:rsidR="007677D3" w:rsidRPr="0087353E" w:rsidRDefault="007677D3" w:rsidP="007677D3">
            <w:pPr>
              <w:rPr>
                <w:color w:val="253B61" w:themeColor="accent1" w:themeShade="BF"/>
              </w:rPr>
            </w:pPr>
          </w:p>
        </w:tc>
        <w:tc>
          <w:tcPr>
            <w:tcW w:w="4819" w:type="dxa"/>
          </w:tcPr>
          <w:p w14:paraId="799E2FF2" w14:textId="77777777" w:rsidR="007677D3" w:rsidRPr="0087353E" w:rsidRDefault="007677D3" w:rsidP="007677D3">
            <w:pPr>
              <w:rPr>
                <w:color w:val="253B61" w:themeColor="accent1" w:themeShade="BF"/>
              </w:rPr>
            </w:pPr>
          </w:p>
        </w:tc>
      </w:tr>
      <w:tr w:rsidR="0087353E" w:rsidRPr="0087353E" w14:paraId="4473384C" w14:textId="77777777" w:rsidTr="007677D3">
        <w:tc>
          <w:tcPr>
            <w:tcW w:w="1526" w:type="dxa"/>
          </w:tcPr>
          <w:p w14:paraId="224B5334" w14:textId="77777777" w:rsidR="007677D3" w:rsidRPr="0087353E" w:rsidRDefault="007677D3" w:rsidP="007677D3">
            <w:pPr>
              <w:rPr>
                <w:color w:val="253B61" w:themeColor="accent1" w:themeShade="BF"/>
              </w:rPr>
            </w:pPr>
          </w:p>
        </w:tc>
        <w:tc>
          <w:tcPr>
            <w:tcW w:w="1163" w:type="dxa"/>
          </w:tcPr>
          <w:p w14:paraId="3EC3B1E1" w14:textId="77777777" w:rsidR="007677D3" w:rsidRPr="0087353E" w:rsidRDefault="007677D3" w:rsidP="007677D3">
            <w:pPr>
              <w:rPr>
                <w:color w:val="253B61" w:themeColor="accent1" w:themeShade="BF"/>
              </w:rPr>
            </w:pPr>
          </w:p>
        </w:tc>
        <w:tc>
          <w:tcPr>
            <w:tcW w:w="2381" w:type="dxa"/>
          </w:tcPr>
          <w:p w14:paraId="748BE338" w14:textId="5CE90D9A" w:rsidR="007677D3" w:rsidRPr="0087353E" w:rsidRDefault="007677D3" w:rsidP="007677D3">
            <w:pPr>
              <w:rPr>
                <w:color w:val="253B61" w:themeColor="accent1" w:themeShade="BF"/>
              </w:rPr>
            </w:pPr>
          </w:p>
        </w:tc>
        <w:tc>
          <w:tcPr>
            <w:tcW w:w="4819" w:type="dxa"/>
          </w:tcPr>
          <w:p w14:paraId="3598DD6C" w14:textId="77777777" w:rsidR="007677D3" w:rsidRPr="0087353E" w:rsidRDefault="007677D3" w:rsidP="007677D3">
            <w:pPr>
              <w:rPr>
                <w:color w:val="253B61" w:themeColor="accent1" w:themeShade="BF"/>
              </w:rPr>
            </w:pPr>
          </w:p>
        </w:tc>
      </w:tr>
      <w:tr w:rsidR="007677D3" w:rsidRPr="0087353E" w14:paraId="3EE4FCC7" w14:textId="77777777" w:rsidTr="007677D3">
        <w:tc>
          <w:tcPr>
            <w:tcW w:w="1526" w:type="dxa"/>
          </w:tcPr>
          <w:p w14:paraId="1343A111" w14:textId="77777777" w:rsidR="007677D3" w:rsidRPr="0087353E" w:rsidRDefault="007677D3" w:rsidP="007677D3">
            <w:pPr>
              <w:rPr>
                <w:color w:val="253B61" w:themeColor="accent1" w:themeShade="BF"/>
              </w:rPr>
            </w:pPr>
          </w:p>
        </w:tc>
        <w:tc>
          <w:tcPr>
            <w:tcW w:w="1163" w:type="dxa"/>
          </w:tcPr>
          <w:p w14:paraId="2486BA68" w14:textId="77777777" w:rsidR="007677D3" w:rsidRPr="0087353E" w:rsidRDefault="007677D3" w:rsidP="007677D3">
            <w:pPr>
              <w:rPr>
                <w:color w:val="253B61" w:themeColor="accent1" w:themeShade="BF"/>
              </w:rPr>
            </w:pPr>
          </w:p>
        </w:tc>
        <w:tc>
          <w:tcPr>
            <w:tcW w:w="2381" w:type="dxa"/>
          </w:tcPr>
          <w:p w14:paraId="5FA9E838" w14:textId="34F35699" w:rsidR="007677D3" w:rsidRPr="0087353E" w:rsidRDefault="007677D3" w:rsidP="007677D3">
            <w:pPr>
              <w:rPr>
                <w:color w:val="253B61" w:themeColor="accent1" w:themeShade="BF"/>
              </w:rPr>
            </w:pPr>
          </w:p>
        </w:tc>
        <w:tc>
          <w:tcPr>
            <w:tcW w:w="4819" w:type="dxa"/>
          </w:tcPr>
          <w:p w14:paraId="143E8E47" w14:textId="77777777" w:rsidR="007677D3" w:rsidRPr="0087353E" w:rsidRDefault="007677D3" w:rsidP="007677D3">
            <w:pPr>
              <w:rPr>
                <w:color w:val="253B61" w:themeColor="accent1" w:themeShade="BF"/>
              </w:rPr>
            </w:pPr>
          </w:p>
        </w:tc>
      </w:tr>
    </w:tbl>
    <w:p w14:paraId="2D4883D9" w14:textId="77777777" w:rsidR="00164532" w:rsidRPr="0087353E" w:rsidRDefault="00164532" w:rsidP="00164532">
      <w:pPr>
        <w:rPr>
          <w:color w:val="253B61" w:themeColor="accent1" w:themeShade="BF"/>
        </w:rPr>
      </w:pPr>
    </w:p>
    <w:p w14:paraId="07D8AAD0" w14:textId="3F6F595B" w:rsidR="00164532" w:rsidRPr="0087353E" w:rsidRDefault="00164532" w:rsidP="00164532">
      <w:pPr>
        <w:pStyle w:val="Heading2"/>
        <w:numPr>
          <w:ilvl w:val="1"/>
          <w:numId w:val="4"/>
        </w:numPr>
        <w:rPr>
          <w:color w:val="253B61" w:themeColor="accent1" w:themeShade="BF"/>
          <w:sz w:val="24"/>
          <w:szCs w:val="24"/>
        </w:rPr>
      </w:pPr>
      <w:bookmarkStart w:id="2" w:name="_Toc227830616"/>
      <w:r w:rsidRPr="0087353E">
        <w:rPr>
          <w:color w:val="253B61" w:themeColor="accent1" w:themeShade="BF"/>
          <w:sz w:val="24"/>
          <w:szCs w:val="24"/>
        </w:rPr>
        <w:t>Reviewers</w:t>
      </w:r>
      <w:bookmarkEnd w:id="2"/>
    </w:p>
    <w:p w14:paraId="664771B8" w14:textId="77777777" w:rsidR="00BE2CE9" w:rsidRPr="0087353E" w:rsidRDefault="00BE2CE9" w:rsidP="00BE2CE9">
      <w:pPr>
        <w:tabs>
          <w:tab w:val="left" w:pos="7965"/>
        </w:tabs>
        <w:rPr>
          <w:rFonts w:eastAsia="Times New Roman" w:cs="Rubik"/>
          <w:color w:val="253B61" w:themeColor="accent1" w:themeShade="BF"/>
          <w:sz w:val="22"/>
          <w:szCs w:val="22"/>
        </w:rPr>
      </w:pPr>
      <w:r w:rsidRPr="0087353E">
        <w:rPr>
          <w:rFonts w:eastAsia="Times New Roman" w:cs="Rubik"/>
          <w:color w:val="253B61" w:themeColor="accent1" w:themeShade="BF"/>
          <w:sz w:val="22"/>
          <w:szCs w:val="22"/>
        </w:rPr>
        <w:t>This document requires the following reviews:</w:t>
      </w:r>
      <w:r w:rsidRPr="0087353E">
        <w:rPr>
          <w:rFonts w:eastAsia="Times New Roman" w:cs="Rubik"/>
          <w:color w:val="253B61" w:themeColor="accent1" w:themeShade="BF"/>
          <w:sz w:val="22"/>
          <w:szCs w:val="22"/>
        </w:rPr>
        <w:tab/>
      </w:r>
    </w:p>
    <w:tbl>
      <w:tblPr>
        <w:tblW w:w="9889" w:type="dxa"/>
        <w:tblBorders>
          <w:top w:val="single" w:sz="4" w:space="0" w:color="12A3C9" w:themeColor="accent2"/>
          <w:left w:val="single" w:sz="4" w:space="0" w:color="12A3C9" w:themeColor="accent2"/>
          <w:bottom w:val="single" w:sz="4" w:space="0" w:color="12A3C9" w:themeColor="accent2"/>
          <w:right w:val="single" w:sz="4" w:space="0" w:color="12A3C9" w:themeColor="accent2"/>
          <w:insideH w:val="single" w:sz="4" w:space="0" w:color="12A3C9" w:themeColor="accent2"/>
          <w:insideV w:val="single" w:sz="4" w:space="0" w:color="12A3C9" w:themeColor="accent2"/>
        </w:tblBorders>
        <w:tblLayout w:type="fixed"/>
        <w:tblLook w:val="01E0" w:firstRow="1" w:lastRow="1" w:firstColumn="1" w:lastColumn="1" w:noHBand="0" w:noVBand="0"/>
      </w:tblPr>
      <w:tblGrid>
        <w:gridCol w:w="1526"/>
        <w:gridCol w:w="1163"/>
        <w:gridCol w:w="2381"/>
        <w:gridCol w:w="4819"/>
      </w:tblGrid>
      <w:tr w:rsidR="0087353E" w:rsidRPr="0087353E" w14:paraId="14269DE7" w14:textId="77777777" w:rsidTr="00BE2CE9">
        <w:tc>
          <w:tcPr>
            <w:tcW w:w="1526" w:type="dxa"/>
          </w:tcPr>
          <w:p w14:paraId="5DE27BC7" w14:textId="77777777" w:rsidR="00BE2CE9" w:rsidRPr="0087353E" w:rsidRDefault="00BE2CE9" w:rsidP="00BE2CE9">
            <w:pPr>
              <w:spacing w:before="60" w:after="60" w:line="259" w:lineRule="auto"/>
              <w:rPr>
                <w:rFonts w:eastAsia="Times New Roman" w:cs="Rubik"/>
                <w:b/>
                <w:bCs/>
                <w:color w:val="253B61" w:themeColor="accent1" w:themeShade="BF"/>
                <w:sz w:val="24"/>
                <w:szCs w:val="24"/>
              </w:rPr>
            </w:pPr>
            <w:r w:rsidRPr="0087353E">
              <w:rPr>
                <w:rFonts w:eastAsia="Times New Roman" w:cs="Rubik"/>
                <w:b/>
                <w:bCs/>
                <w:color w:val="253B61" w:themeColor="accent1" w:themeShade="BF"/>
                <w:sz w:val="24"/>
                <w:szCs w:val="24"/>
              </w:rPr>
              <w:t>Date</w:t>
            </w:r>
          </w:p>
        </w:tc>
        <w:tc>
          <w:tcPr>
            <w:tcW w:w="1163" w:type="dxa"/>
          </w:tcPr>
          <w:p w14:paraId="54B37CA0" w14:textId="77777777" w:rsidR="00BE2CE9" w:rsidRPr="0087353E" w:rsidRDefault="00BE2CE9" w:rsidP="00BE2CE9">
            <w:pPr>
              <w:spacing w:before="60" w:after="60" w:line="259" w:lineRule="auto"/>
              <w:rPr>
                <w:rFonts w:eastAsia="Times New Roman" w:cs="Rubik"/>
                <w:b/>
                <w:bCs/>
                <w:color w:val="253B61" w:themeColor="accent1" w:themeShade="BF"/>
                <w:sz w:val="24"/>
                <w:szCs w:val="24"/>
              </w:rPr>
            </w:pPr>
            <w:r w:rsidRPr="0087353E">
              <w:rPr>
                <w:rFonts w:eastAsia="Times New Roman" w:cs="Rubik"/>
                <w:b/>
                <w:bCs/>
                <w:color w:val="253B61" w:themeColor="accent1" w:themeShade="BF"/>
                <w:sz w:val="24"/>
                <w:szCs w:val="24"/>
              </w:rPr>
              <w:t>Version</w:t>
            </w:r>
          </w:p>
        </w:tc>
        <w:tc>
          <w:tcPr>
            <w:tcW w:w="2381" w:type="dxa"/>
          </w:tcPr>
          <w:p w14:paraId="04C0DF38" w14:textId="77777777" w:rsidR="00BE2CE9" w:rsidRPr="0087353E" w:rsidRDefault="00BE2CE9" w:rsidP="00BE2CE9">
            <w:pPr>
              <w:spacing w:before="60" w:after="60" w:line="259" w:lineRule="auto"/>
              <w:rPr>
                <w:rFonts w:eastAsia="Times New Roman" w:cs="Rubik"/>
                <w:b/>
                <w:bCs/>
                <w:color w:val="253B61" w:themeColor="accent1" w:themeShade="BF"/>
                <w:sz w:val="24"/>
                <w:szCs w:val="24"/>
              </w:rPr>
            </w:pPr>
            <w:r w:rsidRPr="0087353E">
              <w:rPr>
                <w:rFonts w:eastAsia="Times New Roman" w:cs="Rubik"/>
                <w:b/>
                <w:bCs/>
                <w:color w:val="253B61" w:themeColor="accent1" w:themeShade="BF"/>
                <w:sz w:val="24"/>
                <w:szCs w:val="24"/>
              </w:rPr>
              <w:t>Name</w:t>
            </w:r>
          </w:p>
        </w:tc>
        <w:tc>
          <w:tcPr>
            <w:tcW w:w="4819" w:type="dxa"/>
          </w:tcPr>
          <w:p w14:paraId="764019B1" w14:textId="77777777" w:rsidR="00BE2CE9" w:rsidRPr="0087353E" w:rsidRDefault="00BE2CE9" w:rsidP="00BE2CE9">
            <w:pPr>
              <w:spacing w:before="60" w:after="60" w:line="259" w:lineRule="auto"/>
              <w:rPr>
                <w:rFonts w:eastAsia="Times New Roman" w:cs="Rubik"/>
                <w:b/>
                <w:bCs/>
                <w:color w:val="253B61" w:themeColor="accent1" w:themeShade="BF"/>
                <w:sz w:val="24"/>
                <w:szCs w:val="24"/>
              </w:rPr>
            </w:pPr>
            <w:r w:rsidRPr="0087353E">
              <w:rPr>
                <w:rFonts w:eastAsia="Times New Roman" w:cs="Rubik"/>
                <w:b/>
                <w:bCs/>
                <w:color w:val="253B61" w:themeColor="accent1" w:themeShade="BF"/>
                <w:sz w:val="24"/>
                <w:szCs w:val="24"/>
              </w:rPr>
              <w:t>Position</w:t>
            </w:r>
          </w:p>
        </w:tc>
      </w:tr>
      <w:tr w:rsidR="0087353E" w:rsidRPr="0087353E" w14:paraId="6566BBC0" w14:textId="77777777" w:rsidTr="00BE2CE9">
        <w:tc>
          <w:tcPr>
            <w:tcW w:w="1526" w:type="dxa"/>
          </w:tcPr>
          <w:p w14:paraId="28847179" w14:textId="77777777" w:rsidR="00BE2CE9" w:rsidRPr="0087353E" w:rsidRDefault="00BE2CE9" w:rsidP="00BE2CE9">
            <w:pPr>
              <w:spacing w:before="60" w:after="60" w:line="259" w:lineRule="auto"/>
              <w:rPr>
                <w:rFonts w:eastAsia="Times New Roman" w:cs="Rubik"/>
                <w:color w:val="253B61" w:themeColor="accent1" w:themeShade="BF"/>
                <w:sz w:val="24"/>
                <w:szCs w:val="24"/>
              </w:rPr>
            </w:pPr>
          </w:p>
        </w:tc>
        <w:tc>
          <w:tcPr>
            <w:tcW w:w="1163" w:type="dxa"/>
          </w:tcPr>
          <w:p w14:paraId="7C01FE87" w14:textId="77777777" w:rsidR="00BE2CE9" w:rsidRPr="0087353E" w:rsidRDefault="00BE2CE9" w:rsidP="00BE2CE9">
            <w:pPr>
              <w:spacing w:before="60" w:after="60" w:line="259" w:lineRule="auto"/>
              <w:rPr>
                <w:rFonts w:eastAsia="Times New Roman" w:cs="Rubik"/>
                <w:color w:val="253B61" w:themeColor="accent1" w:themeShade="BF"/>
                <w:sz w:val="24"/>
                <w:szCs w:val="24"/>
              </w:rPr>
            </w:pPr>
          </w:p>
        </w:tc>
        <w:tc>
          <w:tcPr>
            <w:tcW w:w="2381" w:type="dxa"/>
          </w:tcPr>
          <w:p w14:paraId="738E7D7F" w14:textId="77777777" w:rsidR="00BE2CE9" w:rsidRPr="0087353E" w:rsidRDefault="00BE2CE9" w:rsidP="00BE2CE9">
            <w:pPr>
              <w:spacing w:before="60" w:after="60" w:line="259" w:lineRule="auto"/>
              <w:rPr>
                <w:rFonts w:eastAsia="Times New Roman" w:cs="Rubik"/>
                <w:color w:val="253B61" w:themeColor="accent1" w:themeShade="BF"/>
                <w:sz w:val="24"/>
                <w:szCs w:val="24"/>
              </w:rPr>
            </w:pPr>
          </w:p>
        </w:tc>
        <w:tc>
          <w:tcPr>
            <w:tcW w:w="4819" w:type="dxa"/>
          </w:tcPr>
          <w:p w14:paraId="3C71661A" w14:textId="77777777" w:rsidR="00BE2CE9" w:rsidRPr="0087353E" w:rsidRDefault="00BE2CE9" w:rsidP="00BE2CE9">
            <w:pPr>
              <w:spacing w:before="60" w:after="60" w:line="259" w:lineRule="auto"/>
              <w:rPr>
                <w:rFonts w:eastAsia="Times New Roman" w:cs="Rubik"/>
                <w:color w:val="253B61" w:themeColor="accent1" w:themeShade="BF"/>
                <w:sz w:val="24"/>
                <w:szCs w:val="24"/>
              </w:rPr>
            </w:pPr>
          </w:p>
        </w:tc>
      </w:tr>
      <w:tr w:rsidR="00BE2CE9" w:rsidRPr="0087353E" w14:paraId="1F6E757B" w14:textId="77777777" w:rsidTr="00BE2CE9">
        <w:tc>
          <w:tcPr>
            <w:tcW w:w="1526" w:type="dxa"/>
          </w:tcPr>
          <w:p w14:paraId="313D9974" w14:textId="77777777" w:rsidR="00BE2CE9" w:rsidRPr="0087353E" w:rsidRDefault="00BE2CE9" w:rsidP="00BE2CE9">
            <w:pPr>
              <w:spacing w:before="60" w:after="60" w:line="259" w:lineRule="auto"/>
              <w:rPr>
                <w:rFonts w:eastAsia="Times New Roman" w:cs="Rubik"/>
                <w:color w:val="253B61" w:themeColor="accent1" w:themeShade="BF"/>
                <w:sz w:val="24"/>
                <w:szCs w:val="24"/>
              </w:rPr>
            </w:pPr>
          </w:p>
        </w:tc>
        <w:tc>
          <w:tcPr>
            <w:tcW w:w="1163" w:type="dxa"/>
          </w:tcPr>
          <w:p w14:paraId="2334D5C7" w14:textId="77777777" w:rsidR="00BE2CE9" w:rsidRPr="0087353E" w:rsidRDefault="00BE2CE9" w:rsidP="00BE2CE9">
            <w:pPr>
              <w:spacing w:before="60" w:after="60" w:line="259" w:lineRule="auto"/>
              <w:rPr>
                <w:rFonts w:eastAsia="Times New Roman" w:cs="Rubik"/>
                <w:color w:val="253B61" w:themeColor="accent1" w:themeShade="BF"/>
                <w:sz w:val="24"/>
                <w:szCs w:val="24"/>
              </w:rPr>
            </w:pPr>
          </w:p>
        </w:tc>
        <w:tc>
          <w:tcPr>
            <w:tcW w:w="2381" w:type="dxa"/>
          </w:tcPr>
          <w:p w14:paraId="3CF9F694" w14:textId="77777777" w:rsidR="00BE2CE9" w:rsidRPr="0087353E" w:rsidRDefault="00BE2CE9" w:rsidP="00BE2CE9">
            <w:pPr>
              <w:spacing w:before="60" w:after="60" w:line="259" w:lineRule="auto"/>
              <w:rPr>
                <w:rFonts w:eastAsia="Times New Roman" w:cs="Rubik"/>
                <w:color w:val="253B61" w:themeColor="accent1" w:themeShade="BF"/>
                <w:sz w:val="24"/>
                <w:szCs w:val="24"/>
              </w:rPr>
            </w:pPr>
          </w:p>
        </w:tc>
        <w:tc>
          <w:tcPr>
            <w:tcW w:w="4819" w:type="dxa"/>
          </w:tcPr>
          <w:p w14:paraId="5C7569F3" w14:textId="77777777" w:rsidR="00BE2CE9" w:rsidRPr="0087353E" w:rsidRDefault="00BE2CE9" w:rsidP="00BE2CE9">
            <w:pPr>
              <w:spacing w:before="60" w:after="60" w:line="259" w:lineRule="auto"/>
              <w:rPr>
                <w:rFonts w:eastAsia="Times New Roman" w:cs="Rubik"/>
                <w:color w:val="253B61" w:themeColor="accent1" w:themeShade="BF"/>
                <w:sz w:val="24"/>
                <w:szCs w:val="24"/>
              </w:rPr>
            </w:pPr>
          </w:p>
        </w:tc>
      </w:tr>
    </w:tbl>
    <w:p w14:paraId="25E41EA7" w14:textId="77777777" w:rsidR="007677D3" w:rsidRPr="0087353E" w:rsidRDefault="007677D3" w:rsidP="007677D3">
      <w:pPr>
        <w:rPr>
          <w:color w:val="253B61" w:themeColor="accent1" w:themeShade="BF"/>
        </w:rPr>
      </w:pPr>
    </w:p>
    <w:p w14:paraId="60C6A330" w14:textId="0FA93106" w:rsidR="00164532" w:rsidRPr="0087353E" w:rsidRDefault="00164532" w:rsidP="00164532">
      <w:pPr>
        <w:pStyle w:val="Heading2"/>
        <w:numPr>
          <w:ilvl w:val="1"/>
          <w:numId w:val="4"/>
        </w:numPr>
        <w:rPr>
          <w:color w:val="253B61" w:themeColor="accent1" w:themeShade="BF"/>
          <w:sz w:val="24"/>
          <w:szCs w:val="24"/>
        </w:rPr>
      </w:pPr>
      <w:bookmarkStart w:id="3" w:name="_Toc227830617"/>
      <w:r w:rsidRPr="0087353E">
        <w:rPr>
          <w:color w:val="253B61" w:themeColor="accent1" w:themeShade="BF"/>
          <w:sz w:val="24"/>
          <w:szCs w:val="24"/>
        </w:rPr>
        <w:t>Authorisation</w:t>
      </w:r>
      <w:bookmarkEnd w:id="3"/>
      <w:r w:rsidRPr="0087353E">
        <w:rPr>
          <w:color w:val="253B61" w:themeColor="accent1" w:themeShade="BF"/>
          <w:sz w:val="24"/>
          <w:szCs w:val="24"/>
        </w:rPr>
        <w:t xml:space="preserve"> </w:t>
      </w:r>
    </w:p>
    <w:p w14:paraId="43BB1D68" w14:textId="77777777" w:rsidR="00CC4B79" w:rsidRPr="0087353E" w:rsidRDefault="00CC4B79" w:rsidP="00CC4B79">
      <w:pPr>
        <w:keepNext/>
        <w:spacing w:line="276" w:lineRule="auto"/>
        <w:jc w:val="both"/>
        <w:rPr>
          <w:rFonts w:eastAsia="Times New Roman" w:cs="Rubik"/>
          <w:color w:val="253B61" w:themeColor="accent1" w:themeShade="BF"/>
          <w:kern w:val="28"/>
          <w:sz w:val="22"/>
          <w:szCs w:val="22"/>
        </w:rPr>
      </w:pPr>
      <w:r w:rsidRPr="0087353E">
        <w:rPr>
          <w:rFonts w:eastAsia="Times New Roman" w:cs="Rubik"/>
          <w:color w:val="253B61" w:themeColor="accent1" w:themeShade="BF"/>
          <w:kern w:val="28"/>
          <w:sz w:val="22"/>
          <w:szCs w:val="22"/>
        </w:rPr>
        <w:t>Signing of this document indicates acceptance of its contents.</w:t>
      </w:r>
    </w:p>
    <w:tbl>
      <w:tblPr>
        <w:tblW w:w="9918" w:type="dxa"/>
        <w:tblBorders>
          <w:top w:val="single" w:sz="4" w:space="0" w:color="12A3C9" w:themeColor="accent2"/>
          <w:left w:val="single" w:sz="4" w:space="0" w:color="12A3C9" w:themeColor="accent2"/>
          <w:bottom w:val="single" w:sz="4" w:space="0" w:color="12A3C9" w:themeColor="accent2"/>
          <w:right w:val="single" w:sz="4" w:space="0" w:color="12A3C9" w:themeColor="accent2"/>
          <w:insideH w:val="single" w:sz="4" w:space="0" w:color="12A3C9" w:themeColor="accent2"/>
          <w:insideV w:val="single" w:sz="4" w:space="0" w:color="12A3C9" w:themeColor="accent2"/>
        </w:tblBorders>
        <w:tblLook w:val="01E0" w:firstRow="1" w:lastRow="1" w:firstColumn="1" w:lastColumn="1" w:noHBand="0" w:noVBand="0"/>
      </w:tblPr>
      <w:tblGrid>
        <w:gridCol w:w="2498"/>
        <w:gridCol w:w="7420"/>
      </w:tblGrid>
      <w:tr w:rsidR="0087353E" w:rsidRPr="0087353E" w14:paraId="7260F06D" w14:textId="77777777" w:rsidTr="001F4A83">
        <w:trPr>
          <w:cantSplit/>
          <w:trHeight w:val="625"/>
        </w:trPr>
        <w:tc>
          <w:tcPr>
            <w:tcW w:w="2498" w:type="dxa"/>
          </w:tcPr>
          <w:p w14:paraId="7C63F77E" w14:textId="77777777" w:rsidR="00CC4B79" w:rsidRPr="0087353E" w:rsidRDefault="00CC4B79" w:rsidP="00CC4B79">
            <w:pPr>
              <w:spacing w:before="60" w:after="60" w:line="259" w:lineRule="auto"/>
              <w:rPr>
                <w:rFonts w:eastAsia="Times New Roman" w:cs="Rubik"/>
                <w:b/>
                <w:bCs/>
                <w:color w:val="253B61" w:themeColor="accent1" w:themeShade="BF"/>
                <w:sz w:val="24"/>
                <w:szCs w:val="24"/>
              </w:rPr>
            </w:pPr>
            <w:r w:rsidRPr="0087353E">
              <w:rPr>
                <w:rFonts w:eastAsia="Times New Roman" w:cs="Rubik"/>
                <w:b/>
                <w:bCs/>
                <w:color w:val="253B61" w:themeColor="accent1" w:themeShade="BF"/>
                <w:sz w:val="24"/>
                <w:szCs w:val="24"/>
              </w:rPr>
              <w:t>Approver’s Name:</w:t>
            </w:r>
          </w:p>
        </w:tc>
        <w:tc>
          <w:tcPr>
            <w:tcW w:w="7420" w:type="dxa"/>
          </w:tcPr>
          <w:p w14:paraId="221A9F60" w14:textId="5707B650" w:rsidR="00CC4B79" w:rsidRPr="0087353E" w:rsidRDefault="003B386D" w:rsidP="00CC4B79">
            <w:pPr>
              <w:spacing w:before="60" w:after="60" w:line="259" w:lineRule="auto"/>
              <w:rPr>
                <w:rFonts w:eastAsia="Times New Roman" w:cs="Rubik"/>
                <w:color w:val="253B61" w:themeColor="accent1" w:themeShade="BF"/>
                <w:sz w:val="24"/>
                <w:szCs w:val="24"/>
              </w:rPr>
            </w:pPr>
            <w:r>
              <w:rPr>
                <w:rFonts w:eastAsia="Times New Roman" w:cs="Rubik"/>
                <w:color w:val="253B61" w:themeColor="accent1" w:themeShade="BF"/>
                <w:sz w:val="24"/>
                <w:szCs w:val="24"/>
              </w:rPr>
              <w:t>Carrie Howells</w:t>
            </w:r>
          </w:p>
        </w:tc>
      </w:tr>
      <w:tr w:rsidR="0087353E" w:rsidRPr="0087353E" w14:paraId="10E4088E" w14:textId="77777777" w:rsidTr="001F4A83">
        <w:trPr>
          <w:cantSplit/>
          <w:trHeight w:val="1019"/>
        </w:trPr>
        <w:tc>
          <w:tcPr>
            <w:tcW w:w="2498" w:type="dxa"/>
          </w:tcPr>
          <w:p w14:paraId="0BF47B8A" w14:textId="77777777" w:rsidR="00CC4B79" w:rsidRPr="0087353E" w:rsidRDefault="00CC4B79" w:rsidP="00CC4B79">
            <w:pPr>
              <w:spacing w:before="60" w:after="60" w:line="259" w:lineRule="auto"/>
              <w:rPr>
                <w:rFonts w:eastAsia="Times New Roman" w:cs="Rubik"/>
                <w:b/>
                <w:bCs/>
                <w:color w:val="253B61" w:themeColor="accent1" w:themeShade="BF"/>
                <w:sz w:val="24"/>
                <w:szCs w:val="24"/>
              </w:rPr>
            </w:pPr>
            <w:r w:rsidRPr="0087353E">
              <w:rPr>
                <w:rFonts w:eastAsia="Times New Roman" w:cs="Rubik"/>
                <w:b/>
                <w:bCs/>
                <w:color w:val="253B61" w:themeColor="accent1" w:themeShade="BF"/>
                <w:sz w:val="24"/>
                <w:szCs w:val="24"/>
              </w:rPr>
              <w:t>Role:</w:t>
            </w:r>
          </w:p>
        </w:tc>
        <w:tc>
          <w:tcPr>
            <w:tcW w:w="7420" w:type="dxa"/>
          </w:tcPr>
          <w:p w14:paraId="3D340D03" w14:textId="5F514E28" w:rsidR="00CC4B79" w:rsidRPr="0087353E" w:rsidRDefault="003B386D" w:rsidP="00CC4B79">
            <w:pPr>
              <w:tabs>
                <w:tab w:val="left" w:pos="1470"/>
              </w:tabs>
              <w:spacing w:after="160" w:line="259" w:lineRule="auto"/>
              <w:rPr>
                <w:rFonts w:eastAsia="Times New Roman" w:cs="Rubik"/>
                <w:color w:val="253B61" w:themeColor="accent1" w:themeShade="BF"/>
                <w:sz w:val="24"/>
                <w:szCs w:val="24"/>
              </w:rPr>
            </w:pPr>
            <w:r>
              <w:rPr>
                <w:rFonts w:eastAsia="Times New Roman" w:cs="Rubik"/>
                <w:color w:val="253B61" w:themeColor="accent1" w:themeShade="BF"/>
                <w:sz w:val="24"/>
                <w:szCs w:val="24"/>
              </w:rPr>
              <w:t>Assistant Practice Manager</w:t>
            </w:r>
          </w:p>
        </w:tc>
      </w:tr>
      <w:tr w:rsidR="00CC4B79" w:rsidRPr="0087353E" w14:paraId="1ED52AA3" w14:textId="77777777" w:rsidTr="001F4A83">
        <w:trPr>
          <w:cantSplit/>
          <w:trHeight w:val="1019"/>
        </w:trPr>
        <w:tc>
          <w:tcPr>
            <w:tcW w:w="2498" w:type="dxa"/>
          </w:tcPr>
          <w:p w14:paraId="1728E89C" w14:textId="77777777" w:rsidR="00CC4B79" w:rsidRPr="0087353E" w:rsidRDefault="00CC4B79" w:rsidP="00CC4B79">
            <w:pPr>
              <w:spacing w:before="60" w:after="60" w:line="259" w:lineRule="auto"/>
              <w:rPr>
                <w:rFonts w:eastAsia="Times New Roman" w:cs="Rubik"/>
                <w:b/>
                <w:bCs/>
                <w:color w:val="253B61" w:themeColor="accent1" w:themeShade="BF"/>
                <w:sz w:val="24"/>
                <w:szCs w:val="24"/>
              </w:rPr>
            </w:pPr>
            <w:r w:rsidRPr="0087353E">
              <w:rPr>
                <w:rFonts w:eastAsia="Times New Roman" w:cs="Rubik"/>
                <w:b/>
                <w:bCs/>
                <w:color w:val="253B61" w:themeColor="accent1" w:themeShade="BF"/>
                <w:sz w:val="24"/>
                <w:szCs w:val="24"/>
              </w:rPr>
              <w:t>Signature:</w:t>
            </w:r>
          </w:p>
        </w:tc>
        <w:tc>
          <w:tcPr>
            <w:tcW w:w="7420" w:type="dxa"/>
          </w:tcPr>
          <w:p w14:paraId="177064EB" w14:textId="77777777" w:rsidR="00CC4B79" w:rsidRPr="0087353E" w:rsidRDefault="00CC4B79" w:rsidP="00CC4B79">
            <w:pPr>
              <w:spacing w:after="160" w:line="259" w:lineRule="auto"/>
              <w:contextualSpacing/>
              <w:rPr>
                <w:rFonts w:eastAsia="Times New Roman" w:cs="Rubik"/>
                <w:color w:val="253B61" w:themeColor="accent1" w:themeShade="BF"/>
              </w:rPr>
            </w:pPr>
          </w:p>
          <w:p w14:paraId="4DDC4058" w14:textId="77777777" w:rsidR="00CC4B79" w:rsidRPr="0087353E" w:rsidRDefault="00CC4B79" w:rsidP="00CC4B79">
            <w:pPr>
              <w:spacing w:after="160" w:line="259" w:lineRule="auto"/>
              <w:contextualSpacing/>
              <w:rPr>
                <w:rFonts w:eastAsia="Times New Roman" w:cs="Rubik"/>
                <w:color w:val="253B61" w:themeColor="accent1" w:themeShade="BF"/>
              </w:rPr>
            </w:pPr>
          </w:p>
          <w:p w14:paraId="159D59EC" w14:textId="77777777" w:rsidR="00CC4B79" w:rsidRPr="0087353E" w:rsidRDefault="00CC4B79" w:rsidP="00CC4B79">
            <w:pPr>
              <w:spacing w:after="160" w:line="259" w:lineRule="auto"/>
              <w:contextualSpacing/>
              <w:rPr>
                <w:rFonts w:eastAsia="Times New Roman" w:cs="Rubik"/>
                <w:color w:val="253B61" w:themeColor="accent1" w:themeShade="BF"/>
              </w:rPr>
            </w:pPr>
          </w:p>
          <w:p w14:paraId="508F6011" w14:textId="6940BE9B" w:rsidR="00CC4B79" w:rsidRPr="0087353E" w:rsidRDefault="003B386D" w:rsidP="00CC4B79">
            <w:pPr>
              <w:spacing w:after="160" w:line="259" w:lineRule="auto"/>
              <w:contextualSpacing/>
              <w:rPr>
                <w:rFonts w:eastAsia="Times New Roman" w:cs="Rubik"/>
                <w:color w:val="253B61" w:themeColor="accent1" w:themeShade="BF"/>
              </w:rPr>
            </w:pPr>
            <w:proofErr w:type="spellStart"/>
            <w:r>
              <w:rPr>
                <w:rFonts w:eastAsia="Times New Roman" w:cs="Rubik"/>
                <w:color w:val="253B61" w:themeColor="accent1" w:themeShade="BF"/>
              </w:rPr>
              <w:t>CHHowells</w:t>
            </w:r>
            <w:proofErr w:type="spellEnd"/>
          </w:p>
          <w:p w14:paraId="276541E5" w14:textId="053362C2" w:rsidR="00CC4B79" w:rsidRPr="0087353E" w:rsidRDefault="00CC4B79" w:rsidP="00CC4B79">
            <w:pPr>
              <w:spacing w:after="160" w:line="259" w:lineRule="auto"/>
              <w:contextualSpacing/>
              <w:rPr>
                <w:rFonts w:eastAsia="Times New Roman" w:cs="Rubik"/>
                <w:color w:val="253B61" w:themeColor="accent1" w:themeShade="BF"/>
              </w:rPr>
            </w:pPr>
            <w:r w:rsidRPr="0087353E">
              <w:rPr>
                <w:rFonts w:eastAsia="Times New Roman" w:cs="Times New Roman"/>
                <w:noProof/>
                <w:color w:val="253B61" w:themeColor="accent1" w:themeShade="BF"/>
                <w:sz w:val="22"/>
                <w:szCs w:val="22"/>
              </w:rPr>
              <mc:AlternateContent>
                <mc:Choice Requires="wps">
                  <w:drawing>
                    <wp:anchor distT="4294967295" distB="4294967295" distL="114300" distR="114300" simplePos="0" relativeHeight="251658241" behindDoc="0" locked="0" layoutInCell="1" allowOverlap="1" wp14:anchorId="2DF24E85" wp14:editId="57DE4614">
                      <wp:simplePos x="0" y="0"/>
                      <wp:positionH relativeFrom="column">
                        <wp:posOffset>-49530</wp:posOffset>
                      </wp:positionH>
                      <wp:positionV relativeFrom="paragraph">
                        <wp:posOffset>121284</wp:posOffset>
                      </wp:positionV>
                      <wp:extent cx="2457450" cy="0"/>
                      <wp:effectExtent l="0" t="0" r="0" b="0"/>
                      <wp:wrapNone/>
                      <wp:docPr id="155852553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74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E906AEB" id="Straight Connector 6"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9.55pt" to="189.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" strokecolor="windowText" strokeweight=".5pt">
                      <v:stroke joinstyle="miter"/>
                      <o:lock v:ext="edit" shapetype="f"/>
                    </v:line>
                  </w:pict>
                </mc:Fallback>
              </mc:AlternateContent>
            </w:r>
          </w:p>
          <w:p w14:paraId="729DC03C" w14:textId="7DD8A752" w:rsidR="00CC4B79" w:rsidRPr="003B386D" w:rsidRDefault="003B386D" w:rsidP="00CC4B79">
            <w:pPr>
              <w:spacing w:after="160" w:line="259" w:lineRule="auto"/>
              <w:contextualSpacing/>
              <w:rPr>
                <w:rFonts w:eastAsia="Times New Roman" w:cs="Rubik"/>
                <w:color w:val="253B61" w:themeColor="accent1" w:themeShade="BF"/>
                <w:sz w:val="22"/>
                <w:szCs w:val="22"/>
              </w:rPr>
            </w:pPr>
            <w:r w:rsidRPr="003B386D">
              <w:rPr>
                <w:rFonts w:eastAsia="Times New Roman" w:cs="Rubik"/>
                <w:color w:val="253B61" w:themeColor="accent1" w:themeShade="BF"/>
                <w:sz w:val="22"/>
                <w:szCs w:val="22"/>
              </w:rPr>
              <w:t>Carrie Howells</w:t>
            </w:r>
          </w:p>
          <w:p w14:paraId="69C17EAC" w14:textId="28525060" w:rsidR="00CC4B79" w:rsidRPr="003B386D" w:rsidRDefault="003B386D" w:rsidP="00CC4B79">
            <w:pPr>
              <w:spacing w:after="160" w:line="259" w:lineRule="auto"/>
              <w:contextualSpacing/>
              <w:rPr>
                <w:rFonts w:eastAsia="Times New Roman" w:cs="Rubik"/>
                <w:color w:val="253B61" w:themeColor="accent1" w:themeShade="BF"/>
                <w:sz w:val="22"/>
                <w:szCs w:val="22"/>
              </w:rPr>
            </w:pPr>
            <w:r w:rsidRPr="003B386D">
              <w:rPr>
                <w:rFonts w:eastAsia="Times New Roman" w:cs="Rubik"/>
                <w:color w:val="253B61" w:themeColor="accent1" w:themeShade="BF"/>
                <w:sz w:val="22"/>
                <w:szCs w:val="22"/>
              </w:rPr>
              <w:t>Assistant Practice Manager</w:t>
            </w:r>
          </w:p>
          <w:p w14:paraId="3F258E69" w14:textId="6E47DD5F" w:rsidR="00CC4B79" w:rsidRPr="0087353E" w:rsidRDefault="003B386D" w:rsidP="00CC4B79">
            <w:pPr>
              <w:spacing w:after="160" w:line="259" w:lineRule="auto"/>
              <w:contextualSpacing/>
              <w:rPr>
                <w:rFonts w:eastAsia="Times New Roman" w:cs="Rubik"/>
                <w:color w:val="253B61" w:themeColor="accent1" w:themeShade="BF"/>
                <w:sz w:val="24"/>
                <w:szCs w:val="24"/>
              </w:rPr>
            </w:pPr>
            <w:r>
              <w:rPr>
                <w:rFonts w:eastAsia="Times New Roman" w:cs="Rubik"/>
                <w:color w:val="253B61" w:themeColor="accent1" w:themeShade="BF"/>
                <w:sz w:val="22"/>
                <w:szCs w:val="22"/>
              </w:rPr>
              <w:t>Date: 18/6/2026</w:t>
            </w:r>
          </w:p>
        </w:tc>
      </w:tr>
    </w:tbl>
    <w:p w14:paraId="1BC7F951" w14:textId="77777777" w:rsidR="00BE2CE9" w:rsidRPr="0087353E" w:rsidRDefault="00BE2CE9" w:rsidP="00BE2CE9">
      <w:pPr>
        <w:rPr>
          <w:color w:val="253B61" w:themeColor="accent1" w:themeShade="BF"/>
        </w:rPr>
      </w:pPr>
    </w:p>
    <w:p w14:paraId="32D621BC" w14:textId="77777777" w:rsidR="00164532" w:rsidRPr="0087353E" w:rsidRDefault="00164532" w:rsidP="00164532">
      <w:pPr>
        <w:rPr>
          <w:color w:val="253B61" w:themeColor="accent1" w:themeShade="BF"/>
        </w:rPr>
      </w:pPr>
    </w:p>
    <w:p w14:paraId="67C5FAC6" w14:textId="4D1FB294" w:rsidR="00CC4B79" w:rsidRPr="0087353E" w:rsidRDefault="00CC4B79">
      <w:pPr>
        <w:rPr>
          <w:rFonts w:asciiTheme="majorHAnsi" w:eastAsiaTheme="majorEastAsia" w:hAnsiTheme="majorHAnsi" w:cstheme="majorBidi"/>
          <w:color w:val="253B61" w:themeColor="accent1" w:themeShade="BF"/>
          <w:sz w:val="28"/>
          <w:szCs w:val="28"/>
        </w:rPr>
      </w:pPr>
      <w:r w:rsidRPr="0087353E">
        <w:rPr>
          <w:color w:val="253B61" w:themeColor="accent1" w:themeShade="BF"/>
        </w:rPr>
        <w:br w:type="page"/>
      </w:r>
    </w:p>
    <w:p w14:paraId="4C199972" w14:textId="0D961C15" w:rsidR="00C3255B" w:rsidRPr="0087353E" w:rsidRDefault="000A25DA" w:rsidP="000A25DA">
      <w:pPr>
        <w:pStyle w:val="Heading1"/>
        <w:rPr>
          <w:sz w:val="28"/>
          <w:szCs w:val="28"/>
        </w:rPr>
      </w:pPr>
      <w:bookmarkStart w:id="4" w:name="_Toc227830618"/>
      <w:r w:rsidRPr="0087353E">
        <w:rPr>
          <w:sz w:val="28"/>
          <w:szCs w:val="28"/>
        </w:rPr>
        <w:lastRenderedPageBreak/>
        <w:t>2.</w:t>
      </w:r>
      <w:r w:rsidR="00B03FC4" w:rsidRPr="0087353E">
        <w:rPr>
          <w:sz w:val="28"/>
          <w:szCs w:val="28"/>
        </w:rPr>
        <w:t>0 Introduction</w:t>
      </w:r>
      <w:bookmarkEnd w:id="4"/>
    </w:p>
    <w:p w14:paraId="7F3A92C3" w14:textId="77777777" w:rsidR="00280035" w:rsidRDefault="00280035" w:rsidP="00280035">
      <w:pPr>
        <w:rPr>
          <w:color w:val="1B294A" w:themeColor="accent4"/>
          <w:sz w:val="22"/>
          <w:szCs w:val="22"/>
        </w:rPr>
      </w:pPr>
    </w:p>
    <w:p w14:paraId="56C63DF3" w14:textId="6D4BCAFE" w:rsidR="00280035" w:rsidRPr="00241BAA" w:rsidRDefault="00280035" w:rsidP="00CA3E4F">
      <w:pPr>
        <w:jc w:val="both"/>
        <w:rPr>
          <w:color w:val="1B294A" w:themeColor="accent4"/>
          <w:sz w:val="22"/>
          <w:szCs w:val="22"/>
        </w:rPr>
      </w:pPr>
      <w:r>
        <w:rPr>
          <w:color w:val="1B294A" w:themeColor="accent4"/>
          <w:sz w:val="22"/>
          <w:szCs w:val="22"/>
        </w:rPr>
        <w:t>From 19</w:t>
      </w:r>
      <w:r w:rsidRPr="00983586">
        <w:rPr>
          <w:color w:val="1B294A" w:themeColor="accent4"/>
          <w:sz w:val="22"/>
          <w:szCs w:val="22"/>
          <w:vertAlign w:val="superscript"/>
        </w:rPr>
        <w:t>th</w:t>
      </w:r>
      <w:r w:rsidDel="00F54F1B">
        <w:rPr>
          <w:color w:val="1B294A" w:themeColor="accent4"/>
          <w:sz w:val="22"/>
          <w:szCs w:val="22"/>
        </w:rPr>
        <w:t xml:space="preserve"> </w:t>
      </w:r>
      <w:r>
        <w:rPr>
          <w:color w:val="1B294A" w:themeColor="accent4"/>
          <w:sz w:val="22"/>
          <w:szCs w:val="22"/>
        </w:rPr>
        <w:t xml:space="preserve">June 2026, data controllers </w:t>
      </w:r>
      <w:r w:rsidR="005D4D5F">
        <w:rPr>
          <w:color w:val="1B294A" w:themeColor="accent4"/>
          <w:sz w:val="22"/>
          <w:szCs w:val="22"/>
        </w:rPr>
        <w:t>are</w:t>
      </w:r>
      <w:r>
        <w:rPr>
          <w:color w:val="1B294A" w:themeColor="accent4"/>
          <w:sz w:val="22"/>
          <w:szCs w:val="22"/>
        </w:rPr>
        <w:t xml:space="preserve"> required under the Data (Use and Access) Act 2025 (DUA</w:t>
      </w:r>
      <w:r w:rsidR="00235E09">
        <w:rPr>
          <w:color w:val="1B294A" w:themeColor="accent4"/>
          <w:sz w:val="22"/>
          <w:szCs w:val="22"/>
        </w:rPr>
        <w:t>A</w:t>
      </w:r>
      <w:r>
        <w:rPr>
          <w:color w:val="1B294A" w:themeColor="accent4"/>
          <w:sz w:val="22"/>
          <w:szCs w:val="22"/>
        </w:rPr>
        <w:t xml:space="preserve">) to have a process in place to handle data protection complaints. </w:t>
      </w:r>
      <w:r w:rsidRPr="003150F4">
        <w:rPr>
          <w:color w:val="1B294A" w:themeColor="accent4"/>
          <w:sz w:val="22"/>
          <w:szCs w:val="22"/>
        </w:rPr>
        <w:t>Under the</w:t>
      </w:r>
      <w:r>
        <w:rPr>
          <w:color w:val="1B294A" w:themeColor="accent4"/>
          <w:sz w:val="22"/>
          <w:szCs w:val="22"/>
        </w:rPr>
        <w:t xml:space="preserve"> recently added </w:t>
      </w:r>
      <w:r w:rsidR="00235E09">
        <w:rPr>
          <w:color w:val="1B294A" w:themeColor="accent4"/>
          <w:sz w:val="22"/>
          <w:szCs w:val="22"/>
        </w:rPr>
        <w:t xml:space="preserve">Section </w:t>
      </w:r>
      <w:r w:rsidRPr="001B2844">
        <w:rPr>
          <w:color w:val="1B294A" w:themeColor="accent4"/>
          <w:sz w:val="22"/>
          <w:szCs w:val="22"/>
        </w:rPr>
        <w:t>164</w:t>
      </w:r>
      <w:r w:rsidR="00037E17">
        <w:rPr>
          <w:color w:val="1B294A" w:themeColor="accent4"/>
          <w:sz w:val="22"/>
          <w:szCs w:val="22"/>
        </w:rPr>
        <w:t>a</w:t>
      </w:r>
      <w:r>
        <w:rPr>
          <w:color w:val="1B294A" w:themeColor="accent4"/>
          <w:sz w:val="22"/>
          <w:szCs w:val="22"/>
        </w:rPr>
        <w:t xml:space="preserve"> </w:t>
      </w:r>
      <w:r w:rsidR="00091B3A">
        <w:rPr>
          <w:color w:val="1B294A" w:themeColor="accent4"/>
          <w:sz w:val="22"/>
          <w:szCs w:val="22"/>
        </w:rPr>
        <w:t xml:space="preserve">of </w:t>
      </w:r>
      <w:r>
        <w:rPr>
          <w:color w:val="1B294A" w:themeColor="accent4"/>
          <w:sz w:val="22"/>
          <w:szCs w:val="22"/>
        </w:rPr>
        <w:t>the</w:t>
      </w:r>
      <w:r w:rsidRPr="003150F4">
        <w:rPr>
          <w:color w:val="1B294A" w:themeColor="accent4"/>
          <w:sz w:val="22"/>
          <w:szCs w:val="22"/>
        </w:rPr>
        <w:t xml:space="preserve"> D</w:t>
      </w:r>
      <w:r>
        <w:rPr>
          <w:color w:val="1B294A" w:themeColor="accent4"/>
          <w:sz w:val="22"/>
          <w:szCs w:val="22"/>
        </w:rPr>
        <w:t xml:space="preserve">ata </w:t>
      </w:r>
      <w:r w:rsidRPr="003150F4">
        <w:rPr>
          <w:color w:val="1B294A" w:themeColor="accent4"/>
          <w:sz w:val="22"/>
          <w:szCs w:val="22"/>
        </w:rPr>
        <w:t>P</w:t>
      </w:r>
      <w:r>
        <w:rPr>
          <w:color w:val="1B294A" w:themeColor="accent4"/>
          <w:sz w:val="22"/>
          <w:szCs w:val="22"/>
        </w:rPr>
        <w:t xml:space="preserve">rotection </w:t>
      </w:r>
      <w:r w:rsidRPr="003150F4">
        <w:rPr>
          <w:color w:val="1B294A" w:themeColor="accent4"/>
          <w:sz w:val="22"/>
          <w:szCs w:val="22"/>
        </w:rPr>
        <w:t>A</w:t>
      </w:r>
      <w:r>
        <w:rPr>
          <w:color w:val="1B294A" w:themeColor="accent4"/>
          <w:sz w:val="22"/>
          <w:szCs w:val="22"/>
        </w:rPr>
        <w:t>ct (DPA) 2018</w:t>
      </w:r>
      <w:r w:rsidRPr="003150F4">
        <w:rPr>
          <w:color w:val="1B294A" w:themeColor="accent4"/>
          <w:sz w:val="22"/>
          <w:szCs w:val="22"/>
        </w:rPr>
        <w:t xml:space="preserve">, individuals are entitled to raise complaints where they believe there has been </w:t>
      </w:r>
      <w:r w:rsidR="00556CCA" w:rsidRPr="00556CCA">
        <w:rPr>
          <w:color w:val="1B294A" w:themeColor="accent4"/>
          <w:sz w:val="22"/>
          <w:szCs w:val="22"/>
        </w:rPr>
        <w:t>an infringement</w:t>
      </w:r>
      <w:r w:rsidRPr="003150F4">
        <w:rPr>
          <w:color w:val="1B294A" w:themeColor="accent4"/>
          <w:sz w:val="22"/>
          <w:szCs w:val="22"/>
        </w:rPr>
        <w:t xml:space="preserve"> of the UK GDPR. </w:t>
      </w:r>
      <w:r w:rsidRPr="00241BAA">
        <w:rPr>
          <w:color w:val="1B294A" w:themeColor="accent4"/>
          <w:sz w:val="22"/>
          <w:szCs w:val="22"/>
        </w:rPr>
        <w:t xml:space="preserve">This procedure sets out how </w:t>
      </w:r>
      <w:r w:rsidR="003B386D">
        <w:rPr>
          <w:bCs/>
          <w:color w:val="1B294A" w:themeColor="accent4"/>
          <w:sz w:val="22"/>
          <w:szCs w:val="22"/>
        </w:rPr>
        <w:t>Courthouse Medical Centre</w:t>
      </w:r>
      <w:r w:rsidRPr="004904BC">
        <w:rPr>
          <w:bCs/>
          <w:color w:val="1B294A" w:themeColor="accent4"/>
          <w:sz w:val="22"/>
          <w:szCs w:val="22"/>
        </w:rPr>
        <w:t xml:space="preserve"> </w:t>
      </w:r>
      <w:r w:rsidRPr="00241BAA">
        <w:rPr>
          <w:color w:val="1B294A" w:themeColor="accent4"/>
          <w:sz w:val="22"/>
          <w:szCs w:val="22"/>
        </w:rPr>
        <w:t>manages complaints relating to the processing of personal data, in accordance with:</w:t>
      </w:r>
    </w:p>
    <w:p w14:paraId="0E4370F1" w14:textId="3BB44BB5" w:rsidR="00280035" w:rsidRPr="00241BAA" w:rsidRDefault="00280035" w:rsidP="00280035">
      <w:pPr>
        <w:numPr>
          <w:ilvl w:val="0"/>
          <w:numId w:val="6"/>
        </w:numPr>
        <w:rPr>
          <w:color w:val="1B294A" w:themeColor="accent4"/>
          <w:sz w:val="22"/>
          <w:szCs w:val="22"/>
        </w:rPr>
      </w:pPr>
      <w:r w:rsidRPr="00241BAA">
        <w:rPr>
          <w:color w:val="1B294A" w:themeColor="accent4"/>
          <w:sz w:val="22"/>
          <w:szCs w:val="22"/>
        </w:rPr>
        <w:t xml:space="preserve">The </w:t>
      </w:r>
      <w:r w:rsidRPr="00241BAA" w:rsidDel="00EF6769">
        <w:rPr>
          <w:b/>
          <w:bCs/>
          <w:color w:val="1B294A" w:themeColor="accent4"/>
          <w:sz w:val="22"/>
          <w:szCs w:val="22"/>
        </w:rPr>
        <w:t xml:space="preserve">Data </w:t>
      </w:r>
      <w:r w:rsidR="00E12890">
        <w:rPr>
          <w:b/>
          <w:bCs/>
          <w:color w:val="1B294A" w:themeColor="accent4"/>
          <w:sz w:val="22"/>
          <w:szCs w:val="22"/>
        </w:rPr>
        <w:t>(</w:t>
      </w:r>
      <w:r w:rsidRPr="00241BAA">
        <w:rPr>
          <w:b/>
          <w:bCs/>
          <w:color w:val="1B294A" w:themeColor="accent4"/>
          <w:sz w:val="22"/>
          <w:szCs w:val="22"/>
        </w:rPr>
        <w:t>Use and Access</w:t>
      </w:r>
      <w:r w:rsidRPr="00241BAA" w:rsidDel="00EF6769">
        <w:rPr>
          <w:b/>
          <w:bCs/>
          <w:color w:val="1B294A" w:themeColor="accent4"/>
          <w:sz w:val="22"/>
          <w:szCs w:val="22"/>
        </w:rPr>
        <w:t>)</w:t>
      </w:r>
      <w:r w:rsidRPr="00241BAA">
        <w:rPr>
          <w:b/>
          <w:bCs/>
          <w:color w:val="1B294A" w:themeColor="accent4"/>
          <w:sz w:val="22"/>
          <w:szCs w:val="22"/>
        </w:rPr>
        <w:t xml:space="preserve"> Act 2025</w:t>
      </w:r>
      <w:r w:rsidR="00EF6769">
        <w:rPr>
          <w:b/>
          <w:bCs/>
          <w:color w:val="1B294A" w:themeColor="accent4"/>
          <w:sz w:val="22"/>
          <w:szCs w:val="22"/>
        </w:rPr>
        <w:t xml:space="preserve"> </w:t>
      </w:r>
      <w:r w:rsidR="00E12890">
        <w:rPr>
          <w:b/>
          <w:bCs/>
          <w:color w:val="1B294A" w:themeColor="accent4"/>
          <w:sz w:val="22"/>
          <w:szCs w:val="22"/>
        </w:rPr>
        <w:t>(DUAA)</w:t>
      </w:r>
    </w:p>
    <w:p w14:paraId="4C5082F9" w14:textId="77777777" w:rsidR="00280035" w:rsidRPr="00241BAA" w:rsidRDefault="00280035" w:rsidP="00280035">
      <w:pPr>
        <w:numPr>
          <w:ilvl w:val="0"/>
          <w:numId w:val="6"/>
        </w:numPr>
        <w:rPr>
          <w:color w:val="1B294A" w:themeColor="accent4"/>
          <w:sz w:val="22"/>
          <w:szCs w:val="22"/>
        </w:rPr>
      </w:pPr>
      <w:r w:rsidRPr="00241BAA">
        <w:rPr>
          <w:color w:val="1B294A" w:themeColor="accent4"/>
          <w:sz w:val="22"/>
          <w:szCs w:val="22"/>
        </w:rPr>
        <w:t xml:space="preserve">The </w:t>
      </w:r>
      <w:r w:rsidRPr="00241BAA">
        <w:rPr>
          <w:b/>
          <w:bCs/>
          <w:color w:val="1B294A" w:themeColor="accent4"/>
          <w:sz w:val="22"/>
          <w:szCs w:val="22"/>
        </w:rPr>
        <w:t>UK General Data Protection Regulation (UK GDPR)</w:t>
      </w:r>
    </w:p>
    <w:p w14:paraId="4AABC787" w14:textId="25CDE33A" w:rsidR="00280035" w:rsidRPr="00280035" w:rsidRDefault="00280035" w:rsidP="00280035">
      <w:pPr>
        <w:numPr>
          <w:ilvl w:val="0"/>
          <w:numId w:val="6"/>
        </w:numPr>
        <w:rPr>
          <w:color w:val="1B294A" w:themeColor="accent4"/>
          <w:sz w:val="22"/>
          <w:szCs w:val="22"/>
        </w:rPr>
      </w:pPr>
      <w:r w:rsidRPr="00241BAA">
        <w:rPr>
          <w:color w:val="1B294A" w:themeColor="accent4"/>
          <w:sz w:val="22"/>
          <w:szCs w:val="22"/>
        </w:rPr>
        <w:t xml:space="preserve">The </w:t>
      </w:r>
      <w:r w:rsidRPr="00241BAA">
        <w:rPr>
          <w:b/>
          <w:bCs/>
          <w:color w:val="1B294A" w:themeColor="accent4"/>
          <w:sz w:val="22"/>
          <w:szCs w:val="22"/>
        </w:rPr>
        <w:t>Data Protection Act</w:t>
      </w:r>
      <w:r>
        <w:rPr>
          <w:b/>
          <w:bCs/>
          <w:color w:val="1B294A" w:themeColor="accent4"/>
          <w:sz w:val="22"/>
          <w:szCs w:val="22"/>
        </w:rPr>
        <w:t xml:space="preserve"> (DPA)</w:t>
      </w:r>
      <w:r w:rsidRPr="00241BAA">
        <w:rPr>
          <w:b/>
          <w:bCs/>
          <w:color w:val="1B294A" w:themeColor="accent4"/>
          <w:sz w:val="22"/>
          <w:szCs w:val="22"/>
        </w:rPr>
        <w:t xml:space="preserve"> 2018</w:t>
      </w:r>
    </w:p>
    <w:p w14:paraId="1013A30F" w14:textId="5D6F5409" w:rsidR="00CC4B79" w:rsidRDefault="00CC4B79" w:rsidP="00CC4B79">
      <w:pPr>
        <w:pStyle w:val="Heading1"/>
        <w:rPr>
          <w:sz w:val="28"/>
          <w:szCs w:val="28"/>
        </w:rPr>
      </w:pPr>
      <w:bookmarkStart w:id="5" w:name="_Toc227830619"/>
      <w:r w:rsidRPr="0087353E">
        <w:rPr>
          <w:sz w:val="28"/>
          <w:szCs w:val="28"/>
        </w:rPr>
        <w:t>3.0 Purpose</w:t>
      </w:r>
      <w:bookmarkEnd w:id="5"/>
      <w:r w:rsidRPr="0087353E">
        <w:rPr>
          <w:sz w:val="28"/>
          <w:szCs w:val="28"/>
        </w:rPr>
        <w:t xml:space="preserve"> </w:t>
      </w:r>
    </w:p>
    <w:p w14:paraId="7A678D5F" w14:textId="77777777" w:rsidR="00826A90" w:rsidRPr="001D11EC" w:rsidRDefault="00826A90" w:rsidP="00826A90">
      <w:pPr>
        <w:rPr>
          <w:sz w:val="8"/>
          <w:szCs w:val="8"/>
        </w:rPr>
      </w:pPr>
    </w:p>
    <w:p w14:paraId="3318B309" w14:textId="722C87F7" w:rsidR="00626AFE" w:rsidRDefault="00626AFE" w:rsidP="00AA5E28">
      <w:pPr>
        <w:jc w:val="both"/>
        <w:rPr>
          <w:color w:val="1B294A" w:themeColor="accent4"/>
          <w:sz w:val="22"/>
          <w:szCs w:val="22"/>
        </w:rPr>
      </w:pPr>
      <w:r w:rsidRPr="00826A90">
        <w:rPr>
          <w:color w:val="1B294A" w:themeColor="accent4"/>
          <w:sz w:val="22"/>
          <w:szCs w:val="22"/>
        </w:rPr>
        <w:t>This document set</w:t>
      </w:r>
      <w:r w:rsidR="00AA5E28">
        <w:rPr>
          <w:color w:val="1B294A" w:themeColor="accent4"/>
          <w:sz w:val="22"/>
          <w:szCs w:val="22"/>
        </w:rPr>
        <w:t>s</w:t>
      </w:r>
      <w:r w:rsidRPr="00826A90">
        <w:rPr>
          <w:color w:val="1B294A" w:themeColor="accent4"/>
          <w:sz w:val="22"/>
          <w:szCs w:val="22"/>
        </w:rPr>
        <w:t xml:space="preserve"> out the process for managing and responding to data protection complaints within the organisation.  It aims to ensure compliance with applicable legislation</w:t>
      </w:r>
      <w:r w:rsidR="00826A90" w:rsidRPr="00826A90">
        <w:rPr>
          <w:color w:val="1B294A" w:themeColor="accent4"/>
          <w:sz w:val="22"/>
          <w:szCs w:val="22"/>
        </w:rPr>
        <w:t>, promote transparency and ensure that complaints are handled consistently, fairly, and within required timeframes</w:t>
      </w:r>
      <w:r w:rsidR="00A57D89">
        <w:rPr>
          <w:color w:val="1B294A" w:themeColor="accent4"/>
          <w:sz w:val="22"/>
          <w:szCs w:val="22"/>
        </w:rPr>
        <w:t>.</w:t>
      </w:r>
    </w:p>
    <w:p w14:paraId="716418DE" w14:textId="77777777" w:rsidR="00A57D89" w:rsidRPr="009507B2" w:rsidRDefault="00A57D89" w:rsidP="00AA5E28">
      <w:pPr>
        <w:jc w:val="both"/>
        <w:rPr>
          <w:color w:val="1B294A" w:themeColor="accent4"/>
          <w:sz w:val="22"/>
          <w:szCs w:val="22"/>
        </w:rPr>
      </w:pPr>
      <w:r w:rsidRPr="0075721A">
        <w:rPr>
          <w:color w:val="1B294A" w:themeColor="accent4"/>
          <w:sz w:val="22"/>
          <w:szCs w:val="22"/>
        </w:rPr>
        <w:t xml:space="preserve">A data protection complaint is any concern raised by an individual </w:t>
      </w:r>
      <w:r w:rsidRPr="001B3792">
        <w:rPr>
          <w:color w:val="1B294A" w:themeColor="accent4"/>
          <w:sz w:val="22"/>
          <w:szCs w:val="22"/>
        </w:rPr>
        <w:t xml:space="preserve">about how </w:t>
      </w:r>
      <w:r>
        <w:rPr>
          <w:color w:val="1B294A" w:themeColor="accent4"/>
          <w:sz w:val="22"/>
          <w:szCs w:val="22"/>
        </w:rPr>
        <w:t>the</w:t>
      </w:r>
      <w:r w:rsidRPr="001B3792">
        <w:rPr>
          <w:color w:val="1B294A" w:themeColor="accent4"/>
          <w:sz w:val="22"/>
          <w:szCs w:val="22"/>
        </w:rPr>
        <w:t xml:space="preserve"> organisation has handled their personal data.</w:t>
      </w:r>
      <w:r>
        <w:rPr>
          <w:color w:val="1B294A" w:themeColor="accent4"/>
          <w:sz w:val="22"/>
          <w:szCs w:val="22"/>
        </w:rPr>
        <w:t xml:space="preserve"> A data protection complaint may arise when an individual </w:t>
      </w:r>
      <w:r w:rsidRPr="009507B2">
        <w:rPr>
          <w:color w:val="1B294A" w:themeColor="accent4"/>
          <w:sz w:val="22"/>
          <w:szCs w:val="22"/>
        </w:rPr>
        <w:t xml:space="preserve">believes that </w:t>
      </w:r>
      <w:r>
        <w:rPr>
          <w:color w:val="1B294A" w:themeColor="accent4"/>
          <w:sz w:val="22"/>
          <w:szCs w:val="22"/>
        </w:rPr>
        <w:t xml:space="preserve">the </w:t>
      </w:r>
      <w:r w:rsidRPr="009507B2">
        <w:rPr>
          <w:color w:val="1B294A" w:themeColor="accent4"/>
          <w:sz w:val="22"/>
          <w:szCs w:val="22"/>
        </w:rPr>
        <w:t xml:space="preserve">organisation has </w:t>
      </w:r>
      <w:r w:rsidRPr="00130E65">
        <w:rPr>
          <w:color w:val="1B294A" w:themeColor="accent4"/>
          <w:sz w:val="22"/>
          <w:szCs w:val="22"/>
        </w:rPr>
        <w:t>not complied with data protection law</w:t>
      </w:r>
      <w:r w:rsidRPr="009507B2">
        <w:rPr>
          <w:color w:val="1B294A" w:themeColor="accent4"/>
          <w:sz w:val="22"/>
          <w:szCs w:val="22"/>
        </w:rPr>
        <w:t>, such as the UK GDPR or the Data Protection Act 2018, in the way it has collected, used, shared, stored, or protected their personal information.</w:t>
      </w:r>
    </w:p>
    <w:p w14:paraId="281AE28D" w14:textId="01518D86" w:rsidR="00A57D89" w:rsidRPr="0075721A" w:rsidRDefault="00A57D89" w:rsidP="00A57D89">
      <w:pPr>
        <w:rPr>
          <w:color w:val="1B294A" w:themeColor="accent4"/>
          <w:sz w:val="22"/>
          <w:szCs w:val="22"/>
        </w:rPr>
      </w:pPr>
      <w:r w:rsidRPr="0075721A">
        <w:rPr>
          <w:color w:val="1B294A" w:themeColor="accent4"/>
          <w:sz w:val="22"/>
          <w:szCs w:val="22"/>
        </w:rPr>
        <w:t>Examples include</w:t>
      </w:r>
      <w:r>
        <w:rPr>
          <w:color w:val="1B294A" w:themeColor="accent4"/>
          <w:sz w:val="22"/>
          <w:szCs w:val="22"/>
        </w:rPr>
        <w:t xml:space="preserve"> (but </w:t>
      </w:r>
      <w:r w:rsidR="00E12890">
        <w:rPr>
          <w:color w:val="1B294A" w:themeColor="accent4"/>
          <w:sz w:val="22"/>
          <w:szCs w:val="22"/>
        </w:rPr>
        <w:t xml:space="preserve">are </w:t>
      </w:r>
      <w:r>
        <w:rPr>
          <w:color w:val="1B294A" w:themeColor="accent4"/>
          <w:sz w:val="22"/>
          <w:szCs w:val="22"/>
        </w:rPr>
        <w:t>not limited to)</w:t>
      </w:r>
      <w:r w:rsidRPr="0075721A">
        <w:rPr>
          <w:color w:val="1B294A" w:themeColor="accent4"/>
          <w:sz w:val="22"/>
          <w:szCs w:val="22"/>
        </w:rPr>
        <w:t>:</w:t>
      </w:r>
    </w:p>
    <w:p w14:paraId="2A721643" w14:textId="77777777" w:rsidR="00A57D89" w:rsidRPr="0075721A" w:rsidRDefault="00A57D89" w:rsidP="00A57D89">
      <w:pPr>
        <w:numPr>
          <w:ilvl w:val="0"/>
          <w:numId w:val="8"/>
        </w:numPr>
        <w:rPr>
          <w:color w:val="1B294A" w:themeColor="accent4"/>
          <w:sz w:val="22"/>
          <w:szCs w:val="22"/>
        </w:rPr>
      </w:pPr>
      <w:r>
        <w:rPr>
          <w:color w:val="1B294A" w:themeColor="accent4"/>
          <w:sz w:val="22"/>
          <w:szCs w:val="22"/>
        </w:rPr>
        <w:t>The way the organisation has responded to a SAR, or any other Individual Rights request</w:t>
      </w:r>
    </w:p>
    <w:p w14:paraId="75CCD66A" w14:textId="77777777" w:rsidR="00A57D89" w:rsidRPr="0075721A" w:rsidRDefault="00A57D89" w:rsidP="00A57D89">
      <w:pPr>
        <w:numPr>
          <w:ilvl w:val="0"/>
          <w:numId w:val="8"/>
        </w:numPr>
        <w:rPr>
          <w:color w:val="1B294A" w:themeColor="accent4"/>
          <w:sz w:val="22"/>
          <w:szCs w:val="22"/>
        </w:rPr>
      </w:pPr>
      <w:r>
        <w:rPr>
          <w:color w:val="1B294A" w:themeColor="accent4"/>
          <w:sz w:val="22"/>
          <w:szCs w:val="22"/>
        </w:rPr>
        <w:t>The security measures being used to store their personal data (e.g. where someone has been subject to a data breach)</w:t>
      </w:r>
    </w:p>
    <w:p w14:paraId="4E4A84B0" w14:textId="77777777" w:rsidR="00A57D89" w:rsidRDefault="00A57D89" w:rsidP="00A57D89">
      <w:pPr>
        <w:numPr>
          <w:ilvl w:val="0"/>
          <w:numId w:val="8"/>
        </w:numPr>
        <w:rPr>
          <w:color w:val="1B294A" w:themeColor="accent4"/>
          <w:sz w:val="22"/>
          <w:szCs w:val="22"/>
        </w:rPr>
      </w:pPr>
      <w:r>
        <w:rPr>
          <w:color w:val="1B294A" w:themeColor="accent4"/>
          <w:sz w:val="22"/>
          <w:szCs w:val="22"/>
        </w:rPr>
        <w:t>How personal data has been collected or used (e.g. where you store it, how long you have kept it or how accurate it is)</w:t>
      </w:r>
    </w:p>
    <w:p w14:paraId="1BD1283C" w14:textId="77777777" w:rsidR="00A57D89" w:rsidRPr="00AE454F" w:rsidRDefault="00A57D89" w:rsidP="00A57D89">
      <w:pPr>
        <w:numPr>
          <w:ilvl w:val="0"/>
          <w:numId w:val="8"/>
        </w:numPr>
        <w:rPr>
          <w:color w:val="1B294A" w:themeColor="accent4"/>
          <w:sz w:val="22"/>
          <w:szCs w:val="22"/>
        </w:rPr>
      </w:pPr>
      <w:r w:rsidRPr="00AE454F">
        <w:rPr>
          <w:color w:val="1B294A" w:themeColor="accent4"/>
          <w:sz w:val="22"/>
          <w:szCs w:val="22"/>
        </w:rPr>
        <w:t>Excessive data collection or retention</w:t>
      </w:r>
    </w:p>
    <w:p w14:paraId="42014689" w14:textId="77777777" w:rsidR="00A57D89" w:rsidRPr="00AE454F" w:rsidRDefault="00A57D89" w:rsidP="00A57D89">
      <w:pPr>
        <w:numPr>
          <w:ilvl w:val="0"/>
          <w:numId w:val="8"/>
        </w:numPr>
        <w:rPr>
          <w:color w:val="1B294A" w:themeColor="accent4"/>
          <w:sz w:val="22"/>
          <w:szCs w:val="22"/>
        </w:rPr>
      </w:pPr>
      <w:r w:rsidRPr="00AE454F">
        <w:rPr>
          <w:color w:val="1B294A" w:themeColor="accent4"/>
          <w:sz w:val="22"/>
          <w:szCs w:val="22"/>
        </w:rPr>
        <w:t>Inaccurate, incomplete, or outdated personal data</w:t>
      </w:r>
    </w:p>
    <w:p w14:paraId="45FBCD36" w14:textId="77777777" w:rsidR="00A57D89" w:rsidRPr="00AE454F" w:rsidRDefault="00A57D89" w:rsidP="00A57D89">
      <w:pPr>
        <w:numPr>
          <w:ilvl w:val="0"/>
          <w:numId w:val="8"/>
        </w:numPr>
        <w:rPr>
          <w:color w:val="1B294A" w:themeColor="accent4"/>
          <w:sz w:val="22"/>
          <w:szCs w:val="22"/>
        </w:rPr>
      </w:pPr>
      <w:r w:rsidRPr="00AE454F">
        <w:rPr>
          <w:color w:val="1B294A" w:themeColor="accent4"/>
          <w:sz w:val="22"/>
          <w:szCs w:val="22"/>
        </w:rPr>
        <w:t>Unlawful or unfair processing</w:t>
      </w:r>
    </w:p>
    <w:p w14:paraId="334B78BF" w14:textId="12FCE8F4" w:rsidR="00A57D89" w:rsidRPr="00AE454F" w:rsidRDefault="00A57D89" w:rsidP="00BE0B7D">
      <w:pPr>
        <w:numPr>
          <w:ilvl w:val="0"/>
          <w:numId w:val="8"/>
        </w:numPr>
        <w:rPr>
          <w:color w:val="1B294A" w:themeColor="accent4"/>
          <w:sz w:val="22"/>
          <w:szCs w:val="22"/>
        </w:rPr>
      </w:pPr>
      <w:r w:rsidRPr="00AE454F">
        <w:rPr>
          <w:color w:val="1B294A" w:themeColor="accent4"/>
          <w:sz w:val="22"/>
          <w:szCs w:val="22"/>
        </w:rPr>
        <w:t>Inappropriate sharing of personal data</w:t>
      </w:r>
      <w:r w:rsidR="00467500">
        <w:rPr>
          <w:color w:val="1B294A" w:themeColor="accent4"/>
          <w:sz w:val="22"/>
          <w:szCs w:val="22"/>
        </w:rPr>
        <w:t>.</w:t>
      </w:r>
    </w:p>
    <w:p w14:paraId="2712D9EC" w14:textId="25497484" w:rsidR="00B03FC4" w:rsidRDefault="00CC4B79" w:rsidP="00B03FC4">
      <w:pPr>
        <w:pStyle w:val="Heading1"/>
        <w:rPr>
          <w:sz w:val="28"/>
          <w:szCs w:val="28"/>
        </w:rPr>
      </w:pPr>
      <w:bookmarkStart w:id="6" w:name="_Toc227830620"/>
      <w:r w:rsidRPr="0087353E">
        <w:rPr>
          <w:sz w:val="28"/>
          <w:szCs w:val="28"/>
        </w:rPr>
        <w:t>4.0</w:t>
      </w:r>
      <w:r w:rsidR="00B03FC4" w:rsidRPr="0087353E">
        <w:rPr>
          <w:sz w:val="28"/>
          <w:szCs w:val="28"/>
        </w:rPr>
        <w:t xml:space="preserve"> Scope</w:t>
      </w:r>
      <w:bookmarkEnd w:id="6"/>
    </w:p>
    <w:p w14:paraId="7CE74968" w14:textId="77777777" w:rsidR="000B1551" w:rsidRPr="00881844" w:rsidRDefault="000B1551" w:rsidP="000B1551">
      <w:pPr>
        <w:rPr>
          <w:sz w:val="2"/>
          <w:szCs w:val="2"/>
        </w:rPr>
      </w:pPr>
    </w:p>
    <w:p w14:paraId="1E634955" w14:textId="41E65BED" w:rsidR="00635610" w:rsidRPr="00881844" w:rsidRDefault="00635610" w:rsidP="00AA5E28">
      <w:pPr>
        <w:jc w:val="both"/>
        <w:rPr>
          <w:color w:val="253B61" w:themeColor="accent1" w:themeShade="BF"/>
          <w:sz w:val="22"/>
          <w:szCs w:val="22"/>
        </w:rPr>
      </w:pPr>
      <w:r w:rsidRPr="00881844">
        <w:rPr>
          <w:color w:val="253B61" w:themeColor="accent1" w:themeShade="BF"/>
          <w:sz w:val="22"/>
          <w:szCs w:val="22"/>
        </w:rPr>
        <w:t xml:space="preserve">This </w:t>
      </w:r>
      <w:r w:rsidR="006B19CA">
        <w:rPr>
          <w:color w:val="253B61" w:themeColor="accent1" w:themeShade="BF"/>
          <w:sz w:val="22"/>
          <w:szCs w:val="22"/>
        </w:rPr>
        <w:t>procedure</w:t>
      </w:r>
      <w:r w:rsidR="006B19CA" w:rsidDel="00035DF3">
        <w:rPr>
          <w:color w:val="253B61" w:themeColor="accent1" w:themeShade="BF"/>
          <w:sz w:val="22"/>
          <w:szCs w:val="22"/>
        </w:rPr>
        <w:t xml:space="preserve"> </w:t>
      </w:r>
      <w:r w:rsidR="00035DF3">
        <w:rPr>
          <w:color w:val="253B61" w:themeColor="accent1" w:themeShade="BF"/>
          <w:sz w:val="22"/>
          <w:szCs w:val="22"/>
        </w:rPr>
        <w:t xml:space="preserve">outlines </w:t>
      </w:r>
      <w:r w:rsidR="006B19CA">
        <w:rPr>
          <w:color w:val="253B61" w:themeColor="accent1" w:themeShade="BF"/>
          <w:sz w:val="22"/>
          <w:szCs w:val="22"/>
        </w:rPr>
        <w:t xml:space="preserve">the </w:t>
      </w:r>
      <w:r w:rsidRPr="00881844">
        <w:rPr>
          <w:color w:val="253B61" w:themeColor="accent1" w:themeShade="BF"/>
          <w:sz w:val="22"/>
          <w:szCs w:val="22"/>
        </w:rPr>
        <w:t>process</w:t>
      </w:r>
      <w:r w:rsidR="009C6535" w:rsidRPr="00881844">
        <w:rPr>
          <w:color w:val="253B61" w:themeColor="accent1" w:themeShade="BF"/>
          <w:sz w:val="22"/>
          <w:szCs w:val="22"/>
        </w:rPr>
        <w:t xml:space="preserve"> that</w:t>
      </w:r>
      <w:r w:rsidRPr="00881844">
        <w:rPr>
          <w:color w:val="253B61" w:themeColor="accent1" w:themeShade="BF"/>
          <w:sz w:val="22"/>
          <w:szCs w:val="22"/>
        </w:rPr>
        <w:t xml:space="preserve"> </w:t>
      </w:r>
      <w:r w:rsidR="003B386D">
        <w:rPr>
          <w:color w:val="253B61" w:themeColor="accent1" w:themeShade="BF"/>
          <w:sz w:val="22"/>
          <w:szCs w:val="22"/>
        </w:rPr>
        <w:t>Courthouse Medical Centre</w:t>
      </w:r>
      <w:r w:rsidRPr="00881844">
        <w:rPr>
          <w:color w:val="253B61" w:themeColor="accent1" w:themeShade="BF"/>
          <w:sz w:val="22"/>
          <w:szCs w:val="22"/>
        </w:rPr>
        <w:t xml:space="preserve"> </w:t>
      </w:r>
      <w:r w:rsidR="006B19CA">
        <w:rPr>
          <w:color w:val="253B61" w:themeColor="accent1" w:themeShade="BF"/>
          <w:sz w:val="22"/>
          <w:szCs w:val="22"/>
        </w:rPr>
        <w:t>has implemented</w:t>
      </w:r>
      <w:r w:rsidRPr="00881844">
        <w:rPr>
          <w:color w:val="253B61" w:themeColor="accent1" w:themeShade="BF"/>
          <w:sz w:val="22"/>
          <w:szCs w:val="22"/>
        </w:rPr>
        <w:t xml:space="preserve"> to ensure that the organisation remains compliant in the way it receives, manages, investigates, and responds to data protection complaints</w:t>
      </w:r>
      <w:r w:rsidR="005C6119">
        <w:rPr>
          <w:color w:val="253B61" w:themeColor="accent1" w:themeShade="BF"/>
          <w:sz w:val="22"/>
          <w:szCs w:val="22"/>
        </w:rPr>
        <w:t xml:space="preserve"> received by the organisation </w:t>
      </w:r>
      <w:proofErr w:type="gramStart"/>
      <w:r w:rsidR="005C6119">
        <w:rPr>
          <w:color w:val="253B61" w:themeColor="accent1" w:themeShade="BF"/>
          <w:sz w:val="22"/>
          <w:szCs w:val="22"/>
        </w:rPr>
        <w:t>in the course of</w:t>
      </w:r>
      <w:proofErr w:type="gramEnd"/>
      <w:r w:rsidR="005C6119">
        <w:rPr>
          <w:color w:val="253B61" w:themeColor="accent1" w:themeShade="BF"/>
          <w:sz w:val="22"/>
          <w:szCs w:val="22"/>
        </w:rPr>
        <w:t xml:space="preserve"> its functions.</w:t>
      </w:r>
    </w:p>
    <w:p w14:paraId="4D7884C0" w14:textId="77777777" w:rsidR="00881844" w:rsidRPr="00881844" w:rsidRDefault="00881844" w:rsidP="00881844">
      <w:pPr>
        <w:jc w:val="both"/>
        <w:rPr>
          <w:color w:val="253B61" w:themeColor="accent1" w:themeShade="BF"/>
          <w:sz w:val="22"/>
          <w:szCs w:val="22"/>
        </w:rPr>
      </w:pPr>
      <w:r w:rsidRPr="00881844">
        <w:rPr>
          <w:color w:val="253B61" w:themeColor="accent1" w:themeShade="BF"/>
          <w:sz w:val="22"/>
          <w:szCs w:val="22"/>
        </w:rPr>
        <w:t>This includes all processing activities involving personal data, such as its collection, access, recording, storage, use, sharing, retention, and disposal, in both electronic and paper formats. This also includes the processing of special category data, including health information.</w:t>
      </w:r>
    </w:p>
    <w:p w14:paraId="2389867B" w14:textId="3E2A0C2B" w:rsidR="00881844" w:rsidRPr="00881844" w:rsidRDefault="00881844" w:rsidP="00881844">
      <w:pPr>
        <w:jc w:val="both"/>
        <w:rPr>
          <w:color w:val="253B61" w:themeColor="accent1" w:themeShade="BF"/>
          <w:sz w:val="22"/>
          <w:szCs w:val="22"/>
        </w:rPr>
      </w:pPr>
      <w:r w:rsidRPr="00881844">
        <w:rPr>
          <w:color w:val="253B61" w:themeColor="accent1" w:themeShade="BF"/>
          <w:sz w:val="22"/>
          <w:szCs w:val="22"/>
        </w:rPr>
        <w:t xml:space="preserve">This procedure may operate alongside </w:t>
      </w:r>
      <w:r w:rsidR="003B386D">
        <w:rPr>
          <w:color w:val="253B61" w:themeColor="accent1" w:themeShade="BF"/>
          <w:sz w:val="22"/>
          <w:szCs w:val="22"/>
        </w:rPr>
        <w:t>Courthouse Medical Centre</w:t>
      </w:r>
      <w:r w:rsidRPr="00881844">
        <w:rPr>
          <w:color w:val="253B61" w:themeColor="accent1" w:themeShade="BF"/>
          <w:sz w:val="22"/>
          <w:szCs w:val="22"/>
        </w:rPr>
        <w:t xml:space="preserve">’s Complaint’s </w:t>
      </w:r>
      <w:proofErr w:type="gramStart"/>
      <w:r w:rsidRPr="00881844">
        <w:rPr>
          <w:color w:val="253B61" w:themeColor="accent1" w:themeShade="BF"/>
          <w:sz w:val="22"/>
          <w:szCs w:val="22"/>
        </w:rPr>
        <w:t>Policy,</w:t>
      </w:r>
      <w:proofErr w:type="gramEnd"/>
      <w:r w:rsidRPr="00881844">
        <w:rPr>
          <w:color w:val="253B61" w:themeColor="accent1" w:themeShade="BF"/>
          <w:sz w:val="22"/>
          <w:szCs w:val="22"/>
        </w:rPr>
        <w:t xml:space="preserve"> however data protection matters will be managed in accordance with this specialist proce</w:t>
      </w:r>
      <w:r w:rsidR="00BB3B12">
        <w:rPr>
          <w:color w:val="253B61" w:themeColor="accent1" w:themeShade="BF"/>
          <w:sz w:val="22"/>
          <w:szCs w:val="22"/>
        </w:rPr>
        <w:t>dure.</w:t>
      </w:r>
    </w:p>
    <w:p w14:paraId="4ECE2F2F" w14:textId="3C172403" w:rsidR="00AE4DCE" w:rsidRPr="0087353E" w:rsidRDefault="00AE4DCE" w:rsidP="00AE4DCE">
      <w:pPr>
        <w:pStyle w:val="Heading1"/>
        <w:rPr>
          <w:sz w:val="28"/>
          <w:szCs w:val="28"/>
        </w:rPr>
      </w:pPr>
      <w:bookmarkStart w:id="7" w:name="_Toc227830621"/>
      <w:r w:rsidRPr="0087353E">
        <w:rPr>
          <w:sz w:val="28"/>
          <w:szCs w:val="28"/>
        </w:rPr>
        <w:lastRenderedPageBreak/>
        <w:t>5.0 Roles and Responsibilities</w:t>
      </w:r>
      <w:bookmarkEnd w:id="7"/>
      <w:r w:rsidR="001419ED">
        <w:rPr>
          <w:sz w:val="28"/>
          <w:szCs w:val="28"/>
        </w:rPr>
        <w:t xml:space="preserve"> </w:t>
      </w:r>
    </w:p>
    <w:p w14:paraId="7934BF3B" w14:textId="77777777" w:rsidR="00BB22F1" w:rsidRPr="0087353E" w:rsidRDefault="00BB22F1" w:rsidP="00BB22F1">
      <w:pPr>
        <w:rPr>
          <w:color w:val="253B61" w:themeColor="accent1" w:themeShade="BF"/>
          <w:sz w:val="22"/>
          <w:szCs w:val="22"/>
        </w:rPr>
      </w:pPr>
    </w:p>
    <w:p w14:paraId="7402A962" w14:textId="2E4DAEAA" w:rsidR="00AE4DCE" w:rsidRPr="0087353E" w:rsidRDefault="00A97D30" w:rsidP="00F00B18">
      <w:pPr>
        <w:pStyle w:val="Heading2"/>
        <w:jc w:val="both"/>
        <w:rPr>
          <w:color w:val="253B61" w:themeColor="accent1" w:themeShade="BF"/>
          <w:sz w:val="24"/>
          <w:szCs w:val="24"/>
        </w:rPr>
      </w:pPr>
      <w:bookmarkStart w:id="8" w:name="_Toc227830622"/>
      <w:r w:rsidRPr="0087353E">
        <w:rPr>
          <w:color w:val="253B61" w:themeColor="accent1" w:themeShade="BF"/>
          <w:sz w:val="24"/>
          <w:szCs w:val="24"/>
        </w:rPr>
        <w:t>5.1 Senior Responsible Person</w:t>
      </w:r>
      <w:bookmarkEnd w:id="8"/>
      <w:r w:rsidRPr="0087353E">
        <w:rPr>
          <w:color w:val="253B61" w:themeColor="accent1" w:themeShade="BF"/>
          <w:sz w:val="24"/>
          <w:szCs w:val="24"/>
        </w:rPr>
        <w:t xml:space="preserve"> </w:t>
      </w:r>
    </w:p>
    <w:p w14:paraId="667AEC85" w14:textId="77777777" w:rsidR="00D9395A" w:rsidRPr="00971CBF" w:rsidRDefault="00D9395A" w:rsidP="00F00B18">
      <w:pPr>
        <w:jc w:val="both"/>
        <w:rPr>
          <w:color w:val="253B61" w:themeColor="accent1" w:themeShade="BF"/>
          <w:sz w:val="2"/>
          <w:szCs w:val="2"/>
        </w:rPr>
      </w:pPr>
    </w:p>
    <w:p w14:paraId="145727A4" w14:textId="60EF0120" w:rsidR="00A05FE5" w:rsidRDefault="00B951F0" w:rsidP="00F00B18">
      <w:pPr>
        <w:jc w:val="both"/>
        <w:rPr>
          <w:color w:val="253B61" w:themeColor="accent1" w:themeShade="BF"/>
          <w:sz w:val="22"/>
          <w:szCs w:val="22"/>
        </w:rPr>
      </w:pPr>
      <w:r w:rsidRPr="0087353E">
        <w:rPr>
          <w:color w:val="253B61" w:themeColor="accent1" w:themeShade="BF"/>
          <w:sz w:val="22"/>
          <w:szCs w:val="22"/>
        </w:rPr>
        <w:t>The Senior Responsible Person within</w:t>
      </w:r>
      <w:r w:rsidR="00D1024E">
        <w:rPr>
          <w:color w:val="253B61" w:themeColor="accent1" w:themeShade="BF"/>
          <w:sz w:val="22"/>
          <w:szCs w:val="22"/>
        </w:rPr>
        <w:t xml:space="preserve"> </w:t>
      </w:r>
      <w:r w:rsidR="003B386D">
        <w:rPr>
          <w:bCs/>
          <w:color w:val="1B294A" w:themeColor="accent4"/>
          <w:sz w:val="22"/>
          <w:szCs w:val="22"/>
        </w:rPr>
        <w:t>Courthouse Medical Centre</w:t>
      </w:r>
      <w:r w:rsidR="00172852" w:rsidRPr="00241BAA">
        <w:rPr>
          <w:color w:val="1B294A" w:themeColor="accent4"/>
          <w:sz w:val="22"/>
          <w:szCs w:val="22"/>
        </w:rPr>
        <w:t xml:space="preserve"> </w:t>
      </w:r>
      <w:r w:rsidRPr="0087353E">
        <w:rPr>
          <w:color w:val="253B61" w:themeColor="accent1" w:themeShade="BF"/>
          <w:sz w:val="22"/>
          <w:szCs w:val="22"/>
        </w:rPr>
        <w:t xml:space="preserve">is responsible for ensuring the highest level of organisational commitment to this procedure and the availability of resources to support its implementation. </w:t>
      </w:r>
    </w:p>
    <w:p w14:paraId="5298C6C2" w14:textId="272203DC" w:rsidR="00D9395A" w:rsidRPr="00971CBF" w:rsidRDefault="00B951F0" w:rsidP="00F00B18">
      <w:pPr>
        <w:jc w:val="both"/>
        <w:rPr>
          <w:color w:val="253B61" w:themeColor="accent1" w:themeShade="BF"/>
          <w:sz w:val="22"/>
          <w:szCs w:val="22"/>
        </w:rPr>
      </w:pPr>
      <w:r w:rsidRPr="0087353E">
        <w:rPr>
          <w:color w:val="253B61" w:themeColor="accent1" w:themeShade="BF"/>
          <w:sz w:val="22"/>
          <w:szCs w:val="22"/>
        </w:rPr>
        <w:t xml:space="preserve">Where appropriate, the Senior Responsible Person may delegate specific tasks to other individuals who have responsibility for </w:t>
      </w:r>
      <w:r w:rsidR="00A05FE5">
        <w:rPr>
          <w:color w:val="253B61" w:themeColor="accent1" w:themeShade="BF"/>
          <w:sz w:val="22"/>
          <w:szCs w:val="22"/>
        </w:rPr>
        <w:t xml:space="preserve">handling complaints </w:t>
      </w:r>
      <w:r w:rsidRPr="0087353E">
        <w:rPr>
          <w:color w:val="253B61" w:themeColor="accent1" w:themeShade="BF"/>
          <w:sz w:val="22"/>
          <w:szCs w:val="22"/>
        </w:rPr>
        <w:t>within</w:t>
      </w:r>
      <w:r w:rsidR="001A1954">
        <w:rPr>
          <w:color w:val="253B61" w:themeColor="accent1" w:themeShade="BF"/>
          <w:sz w:val="22"/>
          <w:szCs w:val="22"/>
        </w:rPr>
        <w:t xml:space="preserve"> the organisation</w:t>
      </w:r>
      <w:r w:rsidRPr="0087353E">
        <w:rPr>
          <w:color w:val="253B61" w:themeColor="accent1" w:themeShade="BF"/>
          <w:sz w:val="22"/>
          <w:szCs w:val="22"/>
        </w:rPr>
        <w:t>.</w:t>
      </w:r>
    </w:p>
    <w:p w14:paraId="111E1FDC" w14:textId="50B96720" w:rsidR="00A97D30" w:rsidRPr="0087353E" w:rsidRDefault="00A97D30" w:rsidP="00F00B18">
      <w:pPr>
        <w:pStyle w:val="Heading2"/>
        <w:jc w:val="both"/>
        <w:rPr>
          <w:color w:val="253B61" w:themeColor="accent1" w:themeShade="BF"/>
          <w:sz w:val="24"/>
          <w:szCs w:val="24"/>
        </w:rPr>
      </w:pPr>
      <w:bookmarkStart w:id="9" w:name="_Toc227830623"/>
      <w:r w:rsidRPr="0087353E">
        <w:rPr>
          <w:color w:val="253B61" w:themeColor="accent1" w:themeShade="BF"/>
          <w:sz w:val="24"/>
          <w:szCs w:val="24"/>
        </w:rPr>
        <w:t>5.2 Information Governance Lead</w:t>
      </w:r>
      <w:bookmarkEnd w:id="9"/>
    </w:p>
    <w:p w14:paraId="53C5994D" w14:textId="77777777" w:rsidR="009E574F" w:rsidRPr="00971CBF" w:rsidRDefault="009E574F" w:rsidP="00F00B18">
      <w:pPr>
        <w:jc w:val="both"/>
        <w:rPr>
          <w:color w:val="253B61" w:themeColor="accent1" w:themeShade="BF"/>
          <w:sz w:val="4"/>
          <w:szCs w:val="4"/>
        </w:rPr>
      </w:pPr>
    </w:p>
    <w:p w14:paraId="04472B10" w14:textId="77860560" w:rsidR="00D9395A" w:rsidRPr="00881844" w:rsidRDefault="007146E0" w:rsidP="00F00B18">
      <w:pPr>
        <w:jc w:val="both"/>
        <w:rPr>
          <w:color w:val="253B61" w:themeColor="accent1" w:themeShade="BF"/>
          <w:sz w:val="22"/>
          <w:szCs w:val="22"/>
        </w:rPr>
      </w:pPr>
      <w:r w:rsidRPr="0087353E">
        <w:rPr>
          <w:color w:val="253B61" w:themeColor="accent1" w:themeShade="BF"/>
          <w:sz w:val="22"/>
          <w:szCs w:val="22"/>
        </w:rPr>
        <w:t>The Information Governance (IG) Lead</w:t>
      </w:r>
      <w:r w:rsidR="001D6D38">
        <w:rPr>
          <w:color w:val="253B61" w:themeColor="accent1" w:themeShade="BF"/>
          <w:sz w:val="22"/>
          <w:szCs w:val="22"/>
        </w:rPr>
        <w:t xml:space="preserve"> for </w:t>
      </w:r>
      <w:r w:rsidR="003B386D">
        <w:rPr>
          <w:bCs/>
          <w:color w:val="1B294A" w:themeColor="accent4"/>
          <w:sz w:val="22"/>
          <w:szCs w:val="22"/>
        </w:rPr>
        <w:t>Courthouse Medical Centre</w:t>
      </w:r>
      <w:r w:rsidR="001D6D38" w:rsidRPr="00241BAA">
        <w:rPr>
          <w:color w:val="1B294A" w:themeColor="accent4"/>
          <w:sz w:val="22"/>
          <w:szCs w:val="22"/>
        </w:rPr>
        <w:t xml:space="preserve"> </w:t>
      </w:r>
      <w:r w:rsidR="001D6D38" w:rsidRPr="0087353E">
        <w:rPr>
          <w:color w:val="253B61" w:themeColor="accent1" w:themeShade="BF"/>
          <w:sz w:val="22"/>
          <w:szCs w:val="22"/>
        </w:rPr>
        <w:t>is</w:t>
      </w:r>
      <w:r w:rsidRPr="0087353E">
        <w:rPr>
          <w:b/>
          <w:bCs/>
          <w:color w:val="253B61" w:themeColor="accent1" w:themeShade="BF"/>
          <w:sz w:val="22"/>
          <w:szCs w:val="22"/>
        </w:rPr>
        <w:t xml:space="preserve"> </w:t>
      </w:r>
      <w:r w:rsidRPr="0087353E">
        <w:rPr>
          <w:color w:val="253B61" w:themeColor="accent1" w:themeShade="BF"/>
          <w:sz w:val="22"/>
          <w:szCs w:val="22"/>
        </w:rPr>
        <w:t>responsible for</w:t>
      </w:r>
      <w:r w:rsidR="001A1954">
        <w:rPr>
          <w:color w:val="253B61" w:themeColor="accent1" w:themeShade="BF"/>
          <w:sz w:val="22"/>
          <w:szCs w:val="22"/>
        </w:rPr>
        <w:t xml:space="preserve"> liaising with the Senior Responsible Person</w:t>
      </w:r>
      <w:r w:rsidR="00F21722">
        <w:rPr>
          <w:color w:val="253B61" w:themeColor="accent1" w:themeShade="BF"/>
          <w:sz w:val="22"/>
          <w:szCs w:val="22"/>
        </w:rPr>
        <w:t xml:space="preserve"> regarding </w:t>
      </w:r>
      <w:r w:rsidR="00467500">
        <w:rPr>
          <w:color w:val="253B61" w:themeColor="accent1" w:themeShade="BF"/>
          <w:sz w:val="22"/>
          <w:szCs w:val="22"/>
        </w:rPr>
        <w:t xml:space="preserve">data protection </w:t>
      </w:r>
      <w:r w:rsidR="00F21722">
        <w:rPr>
          <w:color w:val="253B61" w:themeColor="accent1" w:themeShade="BF"/>
          <w:sz w:val="22"/>
          <w:szCs w:val="22"/>
        </w:rPr>
        <w:t>complaints received by the organisation.</w:t>
      </w:r>
      <w:r w:rsidR="00467E92" w:rsidRPr="00241BAA">
        <w:rPr>
          <w:color w:val="1B294A" w:themeColor="accent4"/>
          <w:sz w:val="22"/>
          <w:szCs w:val="22"/>
        </w:rPr>
        <w:t xml:space="preserve"> </w:t>
      </w:r>
      <w:r w:rsidRPr="0087353E">
        <w:rPr>
          <w:color w:val="253B61" w:themeColor="accent1" w:themeShade="BF"/>
          <w:sz w:val="22"/>
          <w:szCs w:val="22"/>
        </w:rPr>
        <w:t xml:space="preserve">The IG Lead is also responsible for ensuring all staff are familiar with the procedure by having suitable access to this document and monitoring compliance against this procedure. </w:t>
      </w:r>
    </w:p>
    <w:p w14:paraId="470EF6F6" w14:textId="77777777" w:rsidR="009E574F" w:rsidRPr="0087353E" w:rsidRDefault="00D9395A" w:rsidP="00F00B18">
      <w:pPr>
        <w:pStyle w:val="Heading2"/>
        <w:jc w:val="both"/>
        <w:rPr>
          <w:color w:val="253B61" w:themeColor="accent1" w:themeShade="BF"/>
          <w:sz w:val="24"/>
          <w:szCs w:val="24"/>
        </w:rPr>
      </w:pPr>
      <w:bookmarkStart w:id="10" w:name="_Toc227830624"/>
      <w:r w:rsidRPr="0087353E">
        <w:rPr>
          <w:color w:val="253B61" w:themeColor="accent1" w:themeShade="BF"/>
          <w:sz w:val="24"/>
          <w:szCs w:val="24"/>
        </w:rPr>
        <w:t xml:space="preserve">5.3 </w:t>
      </w:r>
      <w:r w:rsidR="009E574F" w:rsidRPr="0087353E">
        <w:rPr>
          <w:color w:val="253B61" w:themeColor="accent1" w:themeShade="BF"/>
          <w:sz w:val="24"/>
          <w:szCs w:val="24"/>
        </w:rPr>
        <w:t>Data Protection Officer</w:t>
      </w:r>
      <w:bookmarkEnd w:id="10"/>
      <w:r w:rsidR="009E574F" w:rsidRPr="0087353E">
        <w:rPr>
          <w:color w:val="253B61" w:themeColor="accent1" w:themeShade="BF"/>
          <w:sz w:val="24"/>
          <w:szCs w:val="24"/>
        </w:rPr>
        <w:t xml:space="preserve"> </w:t>
      </w:r>
    </w:p>
    <w:p w14:paraId="70F3A4F2" w14:textId="77777777" w:rsidR="00DF5E06" w:rsidRPr="00881844" w:rsidRDefault="00DF5E06" w:rsidP="00F00B18">
      <w:pPr>
        <w:jc w:val="both"/>
        <w:rPr>
          <w:color w:val="253B61" w:themeColor="accent1" w:themeShade="BF"/>
          <w:sz w:val="2"/>
          <w:szCs w:val="2"/>
        </w:rPr>
      </w:pPr>
    </w:p>
    <w:p w14:paraId="5F73529A" w14:textId="4500C9B0" w:rsidR="00F21722" w:rsidRPr="00971CBF" w:rsidRDefault="0007195A" w:rsidP="00F00B18">
      <w:pPr>
        <w:pStyle w:val="Heading2"/>
        <w:jc w:val="both"/>
        <w:rPr>
          <w:rFonts w:asciiTheme="minorHAnsi" w:hAnsiTheme="minorHAnsi" w:cstheme="minorHAnsi"/>
          <w:color w:val="253B61" w:themeColor="accent1" w:themeShade="BF"/>
          <w:sz w:val="22"/>
          <w:szCs w:val="22"/>
        </w:rPr>
      </w:pPr>
      <w:bookmarkStart w:id="11" w:name="_Toc183422098"/>
      <w:bookmarkStart w:id="12" w:name="_Toc227830625"/>
      <w:r w:rsidRPr="0087353E">
        <w:rPr>
          <w:rFonts w:asciiTheme="minorHAnsi" w:hAnsiTheme="minorHAnsi" w:cstheme="minorHAnsi"/>
          <w:color w:val="253B61" w:themeColor="accent1" w:themeShade="BF"/>
          <w:sz w:val="22"/>
          <w:szCs w:val="22"/>
        </w:rPr>
        <w:t xml:space="preserve">The Data Protection Officer (DPO) will provide independent risk-based advice to support the </w:t>
      </w:r>
      <w:r w:rsidR="00A1672E">
        <w:rPr>
          <w:rFonts w:asciiTheme="minorHAnsi" w:hAnsiTheme="minorHAnsi" w:cstheme="minorHAnsi"/>
          <w:color w:val="253B61" w:themeColor="accent1" w:themeShade="BF"/>
          <w:sz w:val="22"/>
          <w:szCs w:val="22"/>
        </w:rPr>
        <w:t>organisation</w:t>
      </w:r>
      <w:r w:rsidRPr="0087353E">
        <w:rPr>
          <w:rFonts w:asciiTheme="minorHAnsi" w:hAnsiTheme="minorHAnsi" w:cstheme="minorHAnsi"/>
          <w:color w:val="253B61" w:themeColor="accent1" w:themeShade="BF"/>
          <w:sz w:val="22"/>
          <w:szCs w:val="22"/>
        </w:rPr>
        <w:t xml:space="preserve"> in its decision making.</w:t>
      </w:r>
      <w:bookmarkEnd w:id="11"/>
      <w:bookmarkEnd w:id="12"/>
      <w:r w:rsidRPr="0087353E">
        <w:rPr>
          <w:rFonts w:asciiTheme="minorHAnsi" w:hAnsiTheme="minorHAnsi" w:cstheme="minorHAnsi"/>
          <w:color w:val="253B61" w:themeColor="accent1" w:themeShade="BF"/>
          <w:sz w:val="22"/>
          <w:szCs w:val="22"/>
        </w:rPr>
        <w:t xml:space="preserve"> </w:t>
      </w:r>
    </w:p>
    <w:p w14:paraId="24C44094" w14:textId="77777777" w:rsidR="0007195A" w:rsidRDefault="0007195A" w:rsidP="00F00B18">
      <w:pPr>
        <w:pStyle w:val="Heading2"/>
        <w:jc w:val="both"/>
        <w:rPr>
          <w:rFonts w:asciiTheme="minorHAnsi" w:hAnsiTheme="minorHAnsi" w:cstheme="minorHAnsi"/>
          <w:color w:val="253B61" w:themeColor="accent1" w:themeShade="BF"/>
          <w:sz w:val="22"/>
          <w:szCs w:val="22"/>
        </w:rPr>
      </w:pPr>
      <w:bookmarkStart w:id="13" w:name="_Toc183422099"/>
      <w:bookmarkStart w:id="14" w:name="_Toc227830626"/>
      <w:r w:rsidRPr="0087353E">
        <w:rPr>
          <w:rFonts w:asciiTheme="minorHAnsi" w:hAnsiTheme="minorHAnsi" w:cstheme="minorHAnsi"/>
          <w:color w:val="253B61" w:themeColor="accent1" w:themeShade="BF"/>
          <w:sz w:val="22"/>
          <w:szCs w:val="22"/>
        </w:rPr>
        <w:t>The DPO can provide advice on:</w:t>
      </w:r>
      <w:bookmarkEnd w:id="13"/>
      <w:bookmarkEnd w:id="14"/>
      <w:r w:rsidRPr="0087353E">
        <w:rPr>
          <w:rFonts w:asciiTheme="minorHAnsi" w:hAnsiTheme="minorHAnsi" w:cstheme="minorHAnsi"/>
          <w:color w:val="253B61" w:themeColor="accent1" w:themeShade="BF"/>
          <w:sz w:val="22"/>
          <w:szCs w:val="22"/>
        </w:rPr>
        <w:t xml:space="preserve"> </w:t>
      </w:r>
    </w:p>
    <w:p w14:paraId="17EE3D44" w14:textId="6B69ED92" w:rsidR="0007195A" w:rsidRPr="0087353E" w:rsidRDefault="00F21722" w:rsidP="00AE454F">
      <w:pPr>
        <w:pStyle w:val="Heading2"/>
        <w:numPr>
          <w:ilvl w:val="0"/>
          <w:numId w:val="10"/>
        </w:numPr>
        <w:spacing w:before="0"/>
        <w:jc w:val="both"/>
        <w:rPr>
          <w:rFonts w:asciiTheme="minorHAnsi" w:hAnsiTheme="minorHAnsi" w:cstheme="minorHAnsi"/>
          <w:color w:val="253B61" w:themeColor="accent1" w:themeShade="BF"/>
          <w:sz w:val="22"/>
          <w:szCs w:val="22"/>
        </w:rPr>
      </w:pPr>
      <w:bookmarkStart w:id="15" w:name="_Toc227830627"/>
      <w:r>
        <w:rPr>
          <w:rFonts w:asciiTheme="minorHAnsi" w:hAnsiTheme="minorHAnsi" w:cstheme="minorHAnsi"/>
          <w:color w:val="253B61" w:themeColor="accent1" w:themeShade="BF"/>
          <w:sz w:val="22"/>
          <w:szCs w:val="22"/>
        </w:rPr>
        <w:t>What constitutes a data protection complaint</w:t>
      </w:r>
      <w:bookmarkEnd w:id="15"/>
      <w:r w:rsidR="0007195A" w:rsidRPr="0087353E">
        <w:rPr>
          <w:rFonts w:asciiTheme="minorHAnsi" w:hAnsiTheme="minorHAnsi" w:cstheme="minorHAnsi"/>
          <w:color w:val="253B61" w:themeColor="accent1" w:themeShade="BF"/>
          <w:sz w:val="22"/>
          <w:szCs w:val="22"/>
        </w:rPr>
        <w:t xml:space="preserve"> </w:t>
      </w:r>
    </w:p>
    <w:p w14:paraId="687CAC5F" w14:textId="2419CEF9" w:rsidR="002A4351" w:rsidRDefault="00F4295C" w:rsidP="00AE454F">
      <w:pPr>
        <w:pStyle w:val="Heading2"/>
        <w:numPr>
          <w:ilvl w:val="0"/>
          <w:numId w:val="10"/>
        </w:numPr>
        <w:spacing w:before="0"/>
        <w:jc w:val="both"/>
        <w:rPr>
          <w:rFonts w:asciiTheme="minorHAnsi" w:hAnsiTheme="minorHAnsi" w:cstheme="minorHAnsi"/>
          <w:color w:val="253B61" w:themeColor="accent1" w:themeShade="BF"/>
          <w:sz w:val="22"/>
          <w:szCs w:val="22"/>
        </w:rPr>
      </w:pPr>
      <w:bookmarkStart w:id="16" w:name="_Toc227830628"/>
      <w:r>
        <w:rPr>
          <w:rFonts w:asciiTheme="minorHAnsi" w:hAnsiTheme="minorHAnsi" w:cstheme="minorHAnsi"/>
          <w:color w:val="253B61" w:themeColor="accent1" w:themeShade="BF"/>
          <w:sz w:val="22"/>
          <w:szCs w:val="22"/>
        </w:rPr>
        <w:t xml:space="preserve">Actions required to ensure </w:t>
      </w:r>
      <w:r w:rsidR="004920ED">
        <w:rPr>
          <w:rFonts w:asciiTheme="minorHAnsi" w:hAnsiTheme="minorHAnsi" w:cstheme="minorHAnsi"/>
          <w:color w:val="253B61" w:themeColor="accent1" w:themeShade="BF"/>
          <w:sz w:val="22"/>
          <w:szCs w:val="22"/>
        </w:rPr>
        <w:t xml:space="preserve">the </w:t>
      </w:r>
      <w:r w:rsidR="0077368A">
        <w:rPr>
          <w:rFonts w:asciiTheme="minorHAnsi" w:hAnsiTheme="minorHAnsi" w:cstheme="minorHAnsi"/>
          <w:color w:val="253B61" w:themeColor="accent1" w:themeShade="BF"/>
          <w:sz w:val="22"/>
          <w:szCs w:val="22"/>
        </w:rPr>
        <w:t>organisation</w:t>
      </w:r>
      <w:r w:rsidR="009263F9" w:rsidDel="004920ED">
        <w:rPr>
          <w:rFonts w:asciiTheme="minorHAnsi" w:hAnsiTheme="minorHAnsi" w:cstheme="minorHAnsi"/>
          <w:color w:val="253B61" w:themeColor="accent1" w:themeShade="BF"/>
          <w:sz w:val="22"/>
          <w:szCs w:val="22"/>
        </w:rPr>
        <w:t xml:space="preserve"> </w:t>
      </w:r>
      <w:r w:rsidR="004920ED">
        <w:rPr>
          <w:rFonts w:asciiTheme="minorHAnsi" w:hAnsiTheme="minorHAnsi" w:cstheme="minorHAnsi"/>
          <w:color w:val="253B61" w:themeColor="accent1" w:themeShade="BF"/>
          <w:sz w:val="22"/>
          <w:szCs w:val="22"/>
        </w:rPr>
        <w:t xml:space="preserve">remains </w:t>
      </w:r>
      <w:r w:rsidR="009263F9">
        <w:rPr>
          <w:rFonts w:asciiTheme="minorHAnsi" w:hAnsiTheme="minorHAnsi" w:cstheme="minorHAnsi"/>
          <w:color w:val="253B61" w:themeColor="accent1" w:themeShade="BF"/>
          <w:sz w:val="22"/>
          <w:szCs w:val="22"/>
        </w:rPr>
        <w:t>transparent with</w:t>
      </w:r>
      <w:r w:rsidR="002A4351">
        <w:rPr>
          <w:rFonts w:asciiTheme="minorHAnsi" w:hAnsiTheme="minorHAnsi" w:cstheme="minorHAnsi"/>
          <w:color w:val="253B61" w:themeColor="accent1" w:themeShade="BF"/>
          <w:sz w:val="22"/>
          <w:szCs w:val="22"/>
        </w:rPr>
        <w:t xml:space="preserve"> their patients</w:t>
      </w:r>
      <w:bookmarkEnd w:id="16"/>
    </w:p>
    <w:p w14:paraId="547CD210" w14:textId="5173C21D" w:rsidR="002A4351" w:rsidRPr="001A399F" w:rsidRDefault="001A399F" w:rsidP="00467500">
      <w:pPr>
        <w:pStyle w:val="ListParagraph"/>
        <w:numPr>
          <w:ilvl w:val="0"/>
          <w:numId w:val="10"/>
        </w:numPr>
        <w:jc w:val="both"/>
        <w:rPr>
          <w:rFonts w:eastAsiaTheme="majorEastAsia" w:cstheme="minorHAnsi"/>
          <w:color w:val="253B61" w:themeColor="accent1" w:themeShade="BF"/>
        </w:rPr>
      </w:pPr>
      <w:r w:rsidRPr="001A399F">
        <w:rPr>
          <w:rFonts w:eastAsiaTheme="majorEastAsia" w:cstheme="minorHAnsi"/>
          <w:color w:val="253B61" w:themeColor="accent1" w:themeShade="BF"/>
        </w:rPr>
        <w:t>Provide guidance on complaint responses</w:t>
      </w:r>
      <w:r w:rsidR="00BE754D">
        <w:rPr>
          <w:rFonts w:eastAsiaTheme="majorEastAsia" w:cstheme="minorHAnsi"/>
          <w:color w:val="253B61" w:themeColor="accent1" w:themeShade="BF"/>
        </w:rPr>
        <w:t>.</w:t>
      </w:r>
    </w:p>
    <w:p w14:paraId="0C781FAA" w14:textId="0DA659A5" w:rsidR="0007195A" w:rsidRDefault="0007195A" w:rsidP="00F00B18">
      <w:pPr>
        <w:pStyle w:val="Heading2"/>
        <w:jc w:val="both"/>
        <w:rPr>
          <w:rFonts w:asciiTheme="minorHAnsi" w:hAnsiTheme="minorHAnsi" w:cstheme="minorHAnsi"/>
          <w:color w:val="253B61" w:themeColor="accent1" w:themeShade="BF"/>
          <w:sz w:val="22"/>
          <w:szCs w:val="22"/>
        </w:rPr>
      </w:pPr>
      <w:bookmarkStart w:id="17" w:name="_Toc183422102"/>
      <w:bookmarkStart w:id="18" w:name="_Toc227830629"/>
      <w:r w:rsidRPr="0087353E">
        <w:rPr>
          <w:rFonts w:asciiTheme="minorHAnsi" w:hAnsiTheme="minorHAnsi" w:cstheme="minorHAnsi"/>
          <w:color w:val="253B61" w:themeColor="accent1" w:themeShade="BF"/>
          <w:sz w:val="22"/>
          <w:szCs w:val="22"/>
        </w:rPr>
        <w:t>The Data Protection Officer for</w:t>
      </w:r>
      <w:r w:rsidR="003B386D">
        <w:rPr>
          <w:rFonts w:asciiTheme="minorHAnsi" w:hAnsiTheme="minorHAnsi" w:cstheme="minorHAnsi"/>
          <w:color w:val="253B61" w:themeColor="accent1" w:themeShade="BF"/>
          <w:sz w:val="22"/>
          <w:szCs w:val="22"/>
        </w:rPr>
        <w:t xml:space="preserve"> Courthouse Medical Centre</w:t>
      </w:r>
      <w:r w:rsidR="007106F8" w:rsidRPr="00AE454F">
        <w:rPr>
          <w:rFonts w:asciiTheme="minorHAnsi" w:hAnsiTheme="minorHAnsi" w:cstheme="minorHAnsi"/>
          <w:color w:val="1B294A" w:themeColor="accent4"/>
          <w:sz w:val="22"/>
          <w:szCs w:val="22"/>
        </w:rPr>
        <w:t xml:space="preserve"> </w:t>
      </w:r>
      <w:r w:rsidRPr="0087353E">
        <w:rPr>
          <w:rFonts w:asciiTheme="minorHAnsi" w:hAnsiTheme="minorHAnsi" w:cstheme="minorHAnsi"/>
          <w:color w:val="253B61" w:themeColor="accent1" w:themeShade="BF"/>
          <w:sz w:val="22"/>
          <w:szCs w:val="22"/>
        </w:rPr>
        <w:t>is the Digital Health and Care Wales (DHCW) Data Protection Officer Support Service.</w:t>
      </w:r>
      <w:bookmarkEnd w:id="17"/>
      <w:bookmarkEnd w:id="18"/>
      <w:r w:rsidRPr="0087353E">
        <w:rPr>
          <w:rFonts w:asciiTheme="minorHAnsi" w:hAnsiTheme="minorHAnsi" w:cstheme="minorHAnsi"/>
          <w:color w:val="253B61" w:themeColor="accent1" w:themeShade="BF"/>
          <w:sz w:val="22"/>
          <w:szCs w:val="22"/>
        </w:rPr>
        <w:t xml:space="preserve"> </w:t>
      </w:r>
    </w:p>
    <w:p w14:paraId="3E7AF42E" w14:textId="77777777" w:rsidR="00961887" w:rsidRPr="00961887" w:rsidRDefault="00961887" w:rsidP="00F00B18">
      <w:pPr>
        <w:jc w:val="both"/>
      </w:pPr>
    </w:p>
    <w:p w14:paraId="77637DA5" w14:textId="325823DA" w:rsidR="0007195A" w:rsidRPr="0087353E" w:rsidRDefault="0007195A" w:rsidP="00F00B18">
      <w:pPr>
        <w:pStyle w:val="Heading2"/>
        <w:jc w:val="both"/>
        <w:rPr>
          <w:rFonts w:asciiTheme="minorHAnsi" w:hAnsiTheme="minorHAnsi" w:cstheme="minorHAnsi"/>
          <w:color w:val="253B61" w:themeColor="accent1" w:themeShade="BF"/>
          <w:sz w:val="22"/>
          <w:szCs w:val="22"/>
        </w:rPr>
      </w:pPr>
      <w:bookmarkStart w:id="19" w:name="_Toc183422103"/>
      <w:bookmarkStart w:id="20" w:name="_Toc227830630"/>
      <w:r w:rsidRPr="0087353E">
        <w:rPr>
          <w:rFonts w:asciiTheme="minorHAnsi" w:hAnsiTheme="minorHAnsi" w:cstheme="minorHAnsi"/>
          <w:color w:val="253B61" w:themeColor="accent1" w:themeShade="BF"/>
          <w:sz w:val="22"/>
          <w:szCs w:val="22"/>
        </w:rPr>
        <w:t xml:space="preserve">The DPO can be contacted by emailing </w:t>
      </w:r>
      <w:hyperlink r:id="rId11" w:history="1">
        <w:r w:rsidR="001419ED" w:rsidRPr="001C2C2F">
          <w:rPr>
            <w:rStyle w:val="Hyperlink"/>
            <w:rFonts w:asciiTheme="minorHAnsi" w:hAnsiTheme="minorHAnsi" w:cstheme="minorHAnsi"/>
            <w:sz w:val="22"/>
            <w:szCs w:val="22"/>
          </w:rPr>
          <w:t>DPOService@wales.nhs.uk</w:t>
        </w:r>
      </w:hyperlink>
      <w:r w:rsidRPr="0087353E">
        <w:rPr>
          <w:rFonts w:asciiTheme="minorHAnsi" w:hAnsiTheme="minorHAnsi" w:cstheme="minorHAnsi"/>
          <w:color w:val="253B61" w:themeColor="accent1" w:themeShade="BF"/>
          <w:sz w:val="22"/>
          <w:szCs w:val="22"/>
        </w:rPr>
        <w:t>.</w:t>
      </w:r>
      <w:bookmarkEnd w:id="19"/>
      <w:bookmarkEnd w:id="20"/>
      <w:r w:rsidRPr="0087353E">
        <w:rPr>
          <w:rFonts w:asciiTheme="minorHAnsi" w:hAnsiTheme="minorHAnsi" w:cstheme="minorHAnsi"/>
          <w:color w:val="253B61" w:themeColor="accent1" w:themeShade="BF"/>
          <w:sz w:val="22"/>
          <w:szCs w:val="22"/>
        </w:rPr>
        <w:t xml:space="preserve"> </w:t>
      </w:r>
    </w:p>
    <w:p w14:paraId="50D192BE" w14:textId="77777777" w:rsidR="009E574F" w:rsidRPr="00881844" w:rsidRDefault="009E574F" w:rsidP="00F00B18">
      <w:pPr>
        <w:pStyle w:val="Heading2"/>
        <w:jc w:val="both"/>
        <w:rPr>
          <w:color w:val="253B61" w:themeColor="accent1" w:themeShade="BF"/>
          <w:sz w:val="12"/>
          <w:szCs w:val="12"/>
        </w:rPr>
      </w:pPr>
    </w:p>
    <w:p w14:paraId="3FA164CF" w14:textId="00D20960" w:rsidR="000B1E22" w:rsidRPr="0087353E" w:rsidRDefault="009E574F" w:rsidP="00F00B18">
      <w:pPr>
        <w:pStyle w:val="Heading2"/>
        <w:jc w:val="both"/>
        <w:rPr>
          <w:color w:val="253B61" w:themeColor="accent1" w:themeShade="BF"/>
          <w:sz w:val="24"/>
          <w:szCs w:val="24"/>
        </w:rPr>
      </w:pPr>
      <w:bookmarkStart w:id="21" w:name="_Toc227830631"/>
      <w:r w:rsidRPr="0087353E">
        <w:rPr>
          <w:color w:val="253B61" w:themeColor="accent1" w:themeShade="BF"/>
          <w:sz w:val="24"/>
          <w:szCs w:val="24"/>
        </w:rPr>
        <w:t>5.</w:t>
      </w:r>
      <w:r w:rsidR="00F84CD7">
        <w:rPr>
          <w:color w:val="253B61" w:themeColor="accent1" w:themeShade="BF"/>
          <w:sz w:val="24"/>
          <w:szCs w:val="24"/>
        </w:rPr>
        <w:t>4</w:t>
      </w:r>
      <w:r w:rsidR="00E5329A" w:rsidRPr="0087353E">
        <w:rPr>
          <w:color w:val="253B61" w:themeColor="accent1" w:themeShade="BF"/>
          <w:sz w:val="24"/>
          <w:szCs w:val="24"/>
        </w:rPr>
        <w:t xml:space="preserve"> All Staff</w:t>
      </w:r>
      <w:bookmarkEnd w:id="21"/>
    </w:p>
    <w:p w14:paraId="27D28315" w14:textId="77777777" w:rsidR="00C42457" w:rsidRPr="00881844" w:rsidRDefault="00C42457" w:rsidP="00F00B18">
      <w:pPr>
        <w:jc w:val="both"/>
        <w:rPr>
          <w:color w:val="253B61" w:themeColor="accent1" w:themeShade="BF"/>
          <w:sz w:val="2"/>
          <w:szCs w:val="2"/>
        </w:rPr>
      </w:pPr>
    </w:p>
    <w:p w14:paraId="544AEA4A" w14:textId="0FC0AD11" w:rsidR="00C42457" w:rsidRDefault="00C42457" w:rsidP="00F00B18">
      <w:pPr>
        <w:jc w:val="both"/>
        <w:rPr>
          <w:rFonts w:cstheme="minorHAnsi"/>
          <w:color w:val="253B61" w:themeColor="accent1" w:themeShade="BF"/>
          <w:sz w:val="22"/>
          <w:szCs w:val="22"/>
        </w:rPr>
      </w:pPr>
      <w:r w:rsidRPr="0087353E">
        <w:rPr>
          <w:rFonts w:cstheme="minorHAnsi"/>
          <w:color w:val="253B61" w:themeColor="accent1" w:themeShade="BF"/>
          <w:sz w:val="22"/>
          <w:szCs w:val="22"/>
        </w:rPr>
        <w:t xml:space="preserve">All staff have a responsibility to familiarise themselves </w:t>
      </w:r>
      <w:r w:rsidR="003952DF">
        <w:rPr>
          <w:rFonts w:cstheme="minorHAnsi"/>
          <w:color w:val="253B61" w:themeColor="accent1" w:themeShade="BF"/>
          <w:sz w:val="22"/>
          <w:szCs w:val="22"/>
        </w:rPr>
        <w:t>the organisation’s Data Protection Complaints</w:t>
      </w:r>
      <w:r w:rsidR="007106F8" w:rsidRPr="00241BAA">
        <w:rPr>
          <w:color w:val="1B294A" w:themeColor="accent4"/>
          <w:sz w:val="22"/>
          <w:szCs w:val="22"/>
        </w:rPr>
        <w:t xml:space="preserve"> </w:t>
      </w:r>
      <w:r w:rsidRPr="0087353E">
        <w:rPr>
          <w:rFonts w:cstheme="minorHAnsi"/>
          <w:color w:val="253B61" w:themeColor="accent1" w:themeShade="BF"/>
          <w:sz w:val="22"/>
          <w:szCs w:val="22"/>
        </w:rPr>
        <w:t>procedure</w:t>
      </w:r>
      <w:r w:rsidR="00F9204C">
        <w:rPr>
          <w:rFonts w:cstheme="minorHAnsi"/>
          <w:color w:val="253B61" w:themeColor="accent1" w:themeShade="BF"/>
          <w:sz w:val="22"/>
          <w:szCs w:val="22"/>
        </w:rPr>
        <w:t>.</w:t>
      </w:r>
    </w:p>
    <w:p w14:paraId="01135321" w14:textId="47CB07F8" w:rsidR="001B2C48" w:rsidRDefault="00F9204C" w:rsidP="00F00B18">
      <w:pPr>
        <w:jc w:val="both"/>
        <w:rPr>
          <w:rFonts w:cstheme="minorHAnsi"/>
          <w:color w:val="253B61" w:themeColor="accent1" w:themeShade="BF"/>
          <w:sz w:val="22"/>
          <w:szCs w:val="22"/>
        </w:rPr>
      </w:pPr>
      <w:r>
        <w:rPr>
          <w:rFonts w:cstheme="minorHAnsi"/>
          <w:color w:val="253B61" w:themeColor="accent1" w:themeShade="BF"/>
          <w:sz w:val="22"/>
          <w:szCs w:val="22"/>
        </w:rPr>
        <w:t xml:space="preserve">All staff must be able to recognise potential data protection complaints </w:t>
      </w:r>
      <w:r w:rsidR="00FE0939">
        <w:rPr>
          <w:rFonts w:cstheme="minorHAnsi"/>
          <w:color w:val="253B61" w:themeColor="accent1" w:themeShade="BF"/>
          <w:sz w:val="22"/>
          <w:szCs w:val="22"/>
        </w:rPr>
        <w:t xml:space="preserve">and escalate them appropriately to the responsible person within the </w:t>
      </w:r>
      <w:r w:rsidR="007A5F76">
        <w:rPr>
          <w:rFonts w:cstheme="minorHAnsi"/>
          <w:color w:val="253B61" w:themeColor="accent1" w:themeShade="BF"/>
          <w:sz w:val="22"/>
          <w:szCs w:val="22"/>
        </w:rPr>
        <w:t>organisation.</w:t>
      </w:r>
    </w:p>
    <w:p w14:paraId="64A51AAF" w14:textId="56172E95" w:rsidR="00B80144" w:rsidRDefault="00FA18BC" w:rsidP="00F00B18">
      <w:pPr>
        <w:pStyle w:val="Heading1"/>
        <w:jc w:val="both"/>
        <w:rPr>
          <w:sz w:val="28"/>
          <w:szCs w:val="28"/>
        </w:rPr>
      </w:pPr>
      <w:bookmarkStart w:id="22" w:name="_Toc227830632"/>
      <w:r w:rsidRPr="0087353E">
        <w:rPr>
          <w:sz w:val="28"/>
          <w:szCs w:val="28"/>
        </w:rPr>
        <w:t xml:space="preserve">6.0 </w:t>
      </w:r>
      <w:r w:rsidR="002A29F3">
        <w:rPr>
          <w:sz w:val="28"/>
          <w:szCs w:val="28"/>
        </w:rPr>
        <w:t>P</w:t>
      </w:r>
      <w:r w:rsidR="00820480">
        <w:rPr>
          <w:sz w:val="28"/>
          <w:szCs w:val="28"/>
        </w:rPr>
        <w:t>r</w:t>
      </w:r>
      <w:r w:rsidR="00474FB4">
        <w:rPr>
          <w:sz w:val="28"/>
          <w:szCs w:val="28"/>
        </w:rPr>
        <w:t>ocedure</w:t>
      </w:r>
      <w:bookmarkEnd w:id="22"/>
    </w:p>
    <w:p w14:paraId="40E5DACE" w14:textId="77777777" w:rsidR="0020034A" w:rsidRDefault="0020034A" w:rsidP="00F00B18">
      <w:pPr>
        <w:jc w:val="both"/>
      </w:pPr>
    </w:p>
    <w:p w14:paraId="7863581D" w14:textId="453A23BB" w:rsidR="002B6E09" w:rsidRPr="00B15E89" w:rsidRDefault="0020034A" w:rsidP="00F00B18">
      <w:pPr>
        <w:jc w:val="both"/>
        <w:rPr>
          <w:rFonts w:asciiTheme="majorHAnsi" w:eastAsiaTheme="majorEastAsia" w:hAnsiTheme="majorHAnsi" w:cstheme="majorBidi"/>
          <w:color w:val="253B61" w:themeColor="accent1" w:themeShade="BF"/>
          <w:sz w:val="24"/>
          <w:szCs w:val="24"/>
        </w:rPr>
      </w:pPr>
      <w:r w:rsidRPr="00B15E89">
        <w:rPr>
          <w:rFonts w:asciiTheme="majorHAnsi" w:eastAsiaTheme="majorEastAsia" w:hAnsiTheme="majorHAnsi" w:cstheme="majorBidi"/>
          <w:color w:val="253B61" w:themeColor="accent1" w:themeShade="BF"/>
          <w:sz w:val="24"/>
          <w:szCs w:val="24"/>
        </w:rPr>
        <w:t>6.1 Definition of a Data Protection Complaint</w:t>
      </w:r>
    </w:p>
    <w:p w14:paraId="3ABBA17E" w14:textId="59D59CDD" w:rsidR="002F0BB1" w:rsidRDefault="002F0BB1" w:rsidP="00F00B18">
      <w:pPr>
        <w:jc w:val="both"/>
        <w:rPr>
          <w:color w:val="253B61" w:themeColor="accent1" w:themeShade="BF"/>
          <w:sz w:val="22"/>
          <w:szCs w:val="22"/>
        </w:rPr>
      </w:pPr>
      <w:r w:rsidRPr="00446D41">
        <w:rPr>
          <w:color w:val="253B61" w:themeColor="accent1" w:themeShade="BF"/>
          <w:sz w:val="22"/>
          <w:szCs w:val="22"/>
        </w:rPr>
        <w:t xml:space="preserve">A data protection complaint is any concern raised by an individual about how </w:t>
      </w:r>
      <w:r w:rsidR="003B386D">
        <w:rPr>
          <w:color w:val="253B61" w:themeColor="accent1" w:themeShade="BF"/>
          <w:sz w:val="22"/>
          <w:szCs w:val="22"/>
        </w:rPr>
        <w:t>Courthouse Medical Centre</w:t>
      </w:r>
      <w:r w:rsidR="00B30B2F" w:rsidRPr="00446D41">
        <w:rPr>
          <w:color w:val="253B61" w:themeColor="accent1" w:themeShade="BF"/>
          <w:sz w:val="22"/>
          <w:szCs w:val="22"/>
        </w:rPr>
        <w:t xml:space="preserve"> </w:t>
      </w:r>
      <w:r w:rsidRPr="00446D41">
        <w:rPr>
          <w:color w:val="253B61" w:themeColor="accent1" w:themeShade="BF"/>
          <w:sz w:val="22"/>
          <w:szCs w:val="22"/>
        </w:rPr>
        <w:t xml:space="preserve">has handled their personal data. A data protection complaint may arise when an individual believes that the organisation has not complied with data protection law, such as the UK GDPR or the Data Protection Act 2018, in the way it has collected, used, shared, stored, or protected their personal information. </w:t>
      </w:r>
    </w:p>
    <w:p w14:paraId="03CBE3E6" w14:textId="77777777" w:rsidR="002F0011" w:rsidRDefault="002F0011" w:rsidP="00F00B18">
      <w:pPr>
        <w:jc w:val="both"/>
        <w:rPr>
          <w:color w:val="253B61" w:themeColor="accent1" w:themeShade="BF"/>
          <w:sz w:val="22"/>
          <w:szCs w:val="22"/>
        </w:rPr>
      </w:pPr>
    </w:p>
    <w:p w14:paraId="5BB48DC4" w14:textId="77777777" w:rsidR="002F0011" w:rsidRDefault="002F0011" w:rsidP="00F00B18">
      <w:pPr>
        <w:jc w:val="both"/>
        <w:rPr>
          <w:color w:val="253B61" w:themeColor="accent1" w:themeShade="BF"/>
          <w:sz w:val="22"/>
          <w:szCs w:val="22"/>
        </w:rPr>
      </w:pPr>
    </w:p>
    <w:p w14:paraId="0CC41605" w14:textId="77777777" w:rsidR="00F21D3D" w:rsidRPr="00446D41" w:rsidRDefault="00F21D3D" w:rsidP="00F00B18">
      <w:pPr>
        <w:jc w:val="both"/>
        <w:rPr>
          <w:color w:val="253B61" w:themeColor="accent1" w:themeShade="BF"/>
          <w:sz w:val="22"/>
          <w:szCs w:val="22"/>
        </w:rPr>
      </w:pPr>
    </w:p>
    <w:p w14:paraId="4B2F238F" w14:textId="4A9E14CA" w:rsidR="002F0BB1" w:rsidRPr="00B15E89" w:rsidRDefault="002F0BB1" w:rsidP="002F0BB1">
      <w:pPr>
        <w:rPr>
          <w:rFonts w:asciiTheme="majorHAnsi" w:eastAsiaTheme="majorEastAsia" w:hAnsiTheme="majorHAnsi" w:cstheme="majorBidi"/>
          <w:color w:val="253B61" w:themeColor="accent1" w:themeShade="BF"/>
          <w:sz w:val="24"/>
          <w:szCs w:val="24"/>
        </w:rPr>
      </w:pPr>
      <w:r w:rsidRPr="00B15E89">
        <w:rPr>
          <w:rFonts w:asciiTheme="majorHAnsi" w:eastAsiaTheme="majorEastAsia" w:hAnsiTheme="majorHAnsi" w:cstheme="majorBidi"/>
          <w:color w:val="253B61" w:themeColor="accent1" w:themeShade="BF"/>
          <w:sz w:val="24"/>
          <w:szCs w:val="24"/>
        </w:rPr>
        <w:t xml:space="preserve">  </w:t>
      </w:r>
      <w:r w:rsidR="009F3592" w:rsidRPr="00B15E89">
        <w:rPr>
          <w:rFonts w:asciiTheme="majorHAnsi" w:eastAsiaTheme="majorEastAsia" w:hAnsiTheme="majorHAnsi" w:cstheme="majorBidi"/>
          <w:color w:val="253B61" w:themeColor="accent1" w:themeShade="BF"/>
          <w:sz w:val="24"/>
          <w:szCs w:val="24"/>
        </w:rPr>
        <w:t xml:space="preserve">6.2 </w:t>
      </w:r>
      <w:r w:rsidR="00764BAF" w:rsidRPr="00B15E89">
        <w:rPr>
          <w:rFonts w:asciiTheme="majorHAnsi" w:eastAsiaTheme="majorEastAsia" w:hAnsiTheme="majorHAnsi" w:cstheme="majorBidi"/>
          <w:color w:val="253B61" w:themeColor="accent1" w:themeShade="BF"/>
          <w:sz w:val="24"/>
          <w:szCs w:val="24"/>
        </w:rPr>
        <w:t>How Complaints Can Be Made</w:t>
      </w:r>
    </w:p>
    <w:p w14:paraId="4BECDD14" w14:textId="74F9782D" w:rsidR="00353EBD" w:rsidRPr="00446D41" w:rsidRDefault="0040755D" w:rsidP="00F00B18">
      <w:pPr>
        <w:jc w:val="both"/>
        <w:rPr>
          <w:color w:val="253B61" w:themeColor="accent1" w:themeShade="BF"/>
          <w:sz w:val="22"/>
          <w:szCs w:val="22"/>
        </w:rPr>
      </w:pPr>
      <w:r w:rsidRPr="00446D41">
        <w:rPr>
          <w:color w:val="253B61" w:themeColor="accent1" w:themeShade="BF"/>
          <w:sz w:val="22"/>
          <w:szCs w:val="22"/>
        </w:rPr>
        <w:lastRenderedPageBreak/>
        <w:t>Individuals can make data protection complaints directly to the organ</w:t>
      </w:r>
      <w:r w:rsidR="003E11D4" w:rsidRPr="00446D41">
        <w:rPr>
          <w:color w:val="253B61" w:themeColor="accent1" w:themeShade="BF"/>
          <w:sz w:val="22"/>
          <w:szCs w:val="22"/>
        </w:rPr>
        <w:t>isation</w:t>
      </w:r>
      <w:r w:rsidRPr="00446D41">
        <w:rPr>
          <w:color w:val="253B61" w:themeColor="accent1" w:themeShade="BF"/>
          <w:sz w:val="22"/>
          <w:szCs w:val="22"/>
        </w:rPr>
        <w:t xml:space="preserve">. </w:t>
      </w:r>
      <w:r w:rsidR="00353EBD" w:rsidRPr="00446D41">
        <w:rPr>
          <w:color w:val="253B61" w:themeColor="accent1" w:themeShade="BF"/>
          <w:sz w:val="22"/>
          <w:szCs w:val="22"/>
        </w:rPr>
        <w:t>Examples of accessible ways for individuals to make a complaint could include:</w:t>
      </w:r>
    </w:p>
    <w:p w14:paraId="0CD434E8" w14:textId="131224D4" w:rsidR="009A4226" w:rsidRPr="00446D41" w:rsidRDefault="009A4226" w:rsidP="00F00B18">
      <w:pPr>
        <w:pStyle w:val="ListParagraph"/>
        <w:numPr>
          <w:ilvl w:val="0"/>
          <w:numId w:val="36"/>
        </w:numPr>
        <w:jc w:val="both"/>
        <w:rPr>
          <w:rFonts w:eastAsiaTheme="minorEastAsia"/>
          <w:color w:val="253B61" w:themeColor="accent1" w:themeShade="BF"/>
        </w:rPr>
      </w:pPr>
      <w:r w:rsidRPr="00446D41">
        <w:rPr>
          <w:rFonts w:eastAsiaTheme="minorEastAsia"/>
          <w:color w:val="253B61" w:themeColor="accent1" w:themeShade="BF"/>
        </w:rPr>
        <w:t xml:space="preserve">Online form </w:t>
      </w:r>
    </w:p>
    <w:p w14:paraId="121E1B9D" w14:textId="7B941F68" w:rsidR="009A4226" w:rsidRPr="00446D41" w:rsidRDefault="009A4226" w:rsidP="00F00B18">
      <w:pPr>
        <w:pStyle w:val="ListParagraph"/>
        <w:numPr>
          <w:ilvl w:val="0"/>
          <w:numId w:val="36"/>
        </w:numPr>
        <w:jc w:val="both"/>
        <w:rPr>
          <w:rFonts w:eastAsiaTheme="minorEastAsia"/>
          <w:color w:val="253B61" w:themeColor="accent1" w:themeShade="BF"/>
        </w:rPr>
      </w:pPr>
      <w:r w:rsidRPr="00446D41">
        <w:rPr>
          <w:rFonts w:eastAsiaTheme="minorEastAsia"/>
          <w:color w:val="253B61" w:themeColor="accent1" w:themeShade="BF"/>
        </w:rPr>
        <w:t xml:space="preserve">Email </w:t>
      </w:r>
    </w:p>
    <w:p w14:paraId="72FB9B4A" w14:textId="7389FD08" w:rsidR="009A4226" w:rsidRPr="00446D41" w:rsidRDefault="009A4226" w:rsidP="00F00B18">
      <w:pPr>
        <w:pStyle w:val="ListParagraph"/>
        <w:numPr>
          <w:ilvl w:val="0"/>
          <w:numId w:val="36"/>
        </w:numPr>
        <w:jc w:val="both"/>
        <w:rPr>
          <w:rFonts w:eastAsiaTheme="minorEastAsia"/>
          <w:color w:val="253B61" w:themeColor="accent1" w:themeShade="BF"/>
        </w:rPr>
      </w:pPr>
      <w:r w:rsidRPr="00446D41">
        <w:rPr>
          <w:rFonts w:eastAsiaTheme="minorEastAsia"/>
          <w:color w:val="253B61" w:themeColor="accent1" w:themeShade="BF"/>
        </w:rPr>
        <w:t xml:space="preserve">Telephone </w:t>
      </w:r>
    </w:p>
    <w:p w14:paraId="33C8F0A8" w14:textId="1FC33EA1" w:rsidR="009A4226" w:rsidRPr="00446D41" w:rsidRDefault="009A4226" w:rsidP="00F00B18">
      <w:pPr>
        <w:pStyle w:val="ListParagraph"/>
        <w:numPr>
          <w:ilvl w:val="0"/>
          <w:numId w:val="36"/>
        </w:numPr>
        <w:jc w:val="both"/>
        <w:rPr>
          <w:rFonts w:eastAsiaTheme="minorEastAsia"/>
          <w:color w:val="253B61" w:themeColor="accent1" w:themeShade="BF"/>
        </w:rPr>
      </w:pPr>
      <w:r w:rsidRPr="00446D41">
        <w:rPr>
          <w:rFonts w:eastAsiaTheme="minorEastAsia"/>
          <w:color w:val="253B61" w:themeColor="accent1" w:themeShade="BF"/>
        </w:rPr>
        <w:t xml:space="preserve">Post </w:t>
      </w:r>
    </w:p>
    <w:p w14:paraId="7BAFE7B8" w14:textId="06BBE665" w:rsidR="00353EBD" w:rsidRPr="00446D41" w:rsidRDefault="009A4226" w:rsidP="00F00B18">
      <w:pPr>
        <w:pStyle w:val="ListParagraph"/>
        <w:numPr>
          <w:ilvl w:val="0"/>
          <w:numId w:val="36"/>
        </w:numPr>
        <w:jc w:val="both"/>
        <w:rPr>
          <w:rFonts w:eastAsiaTheme="minorEastAsia"/>
          <w:color w:val="253B61" w:themeColor="accent1" w:themeShade="BF"/>
        </w:rPr>
      </w:pPr>
      <w:r w:rsidRPr="00446D41">
        <w:rPr>
          <w:rFonts w:eastAsiaTheme="minorEastAsia"/>
          <w:color w:val="253B61" w:themeColor="accent1" w:themeShade="BF"/>
        </w:rPr>
        <w:t xml:space="preserve">In person </w:t>
      </w:r>
    </w:p>
    <w:p w14:paraId="1EA5DF6A" w14:textId="60D4BC9C" w:rsidR="0040755D" w:rsidRPr="005E2124" w:rsidRDefault="003B386D" w:rsidP="00F00B18">
      <w:pPr>
        <w:jc w:val="both"/>
        <w:rPr>
          <w:color w:val="253B61" w:themeColor="accent1" w:themeShade="BF"/>
          <w:sz w:val="22"/>
          <w:szCs w:val="22"/>
        </w:rPr>
      </w:pPr>
      <w:r>
        <w:rPr>
          <w:color w:val="253B61" w:themeColor="accent1" w:themeShade="BF"/>
          <w:sz w:val="22"/>
          <w:szCs w:val="22"/>
        </w:rPr>
        <w:t>Courthouse Medical Centre</w:t>
      </w:r>
      <w:r w:rsidR="00E907EE" w:rsidRPr="005E2124">
        <w:rPr>
          <w:color w:val="253B61" w:themeColor="accent1" w:themeShade="BF"/>
          <w:sz w:val="22"/>
          <w:szCs w:val="22"/>
        </w:rPr>
        <w:t xml:space="preserve"> provides </w:t>
      </w:r>
      <w:r w:rsidR="00145B80" w:rsidRPr="005E2124">
        <w:rPr>
          <w:color w:val="253B61" w:themeColor="accent1" w:themeShade="BF"/>
          <w:sz w:val="22"/>
          <w:szCs w:val="22"/>
        </w:rPr>
        <w:t>patients, service users, staff and third</w:t>
      </w:r>
      <w:r w:rsidR="00987E93" w:rsidRPr="005E2124" w:rsidDel="00767AE0">
        <w:rPr>
          <w:color w:val="253B61" w:themeColor="accent1" w:themeShade="BF"/>
          <w:sz w:val="22"/>
          <w:szCs w:val="22"/>
        </w:rPr>
        <w:t xml:space="preserve"> </w:t>
      </w:r>
      <w:r w:rsidR="00987E93" w:rsidRPr="005E2124">
        <w:rPr>
          <w:color w:val="253B61" w:themeColor="accent1" w:themeShade="BF"/>
          <w:sz w:val="22"/>
          <w:szCs w:val="22"/>
        </w:rPr>
        <w:t>parties</w:t>
      </w:r>
      <w:r w:rsidR="00145B80" w:rsidRPr="005E2124">
        <w:rPr>
          <w:color w:val="253B61" w:themeColor="accent1" w:themeShade="BF"/>
          <w:sz w:val="22"/>
          <w:szCs w:val="22"/>
        </w:rPr>
        <w:t xml:space="preserve"> </w:t>
      </w:r>
      <w:r w:rsidR="00987E93" w:rsidRPr="005E2124">
        <w:rPr>
          <w:color w:val="253B61" w:themeColor="accent1" w:themeShade="BF"/>
          <w:sz w:val="22"/>
          <w:szCs w:val="22"/>
        </w:rPr>
        <w:t>a clear route for individuals to raise data protection complaints.</w:t>
      </w:r>
      <w:r w:rsidR="00CA3333" w:rsidRPr="005E2124">
        <w:rPr>
          <w:color w:val="253B61" w:themeColor="accent1" w:themeShade="BF"/>
          <w:sz w:val="22"/>
          <w:szCs w:val="22"/>
        </w:rPr>
        <w:t xml:space="preserve"> </w:t>
      </w:r>
      <w:r w:rsidR="00D9366B" w:rsidRPr="005E2124">
        <w:rPr>
          <w:color w:val="253B61" w:themeColor="accent1" w:themeShade="BF"/>
          <w:sz w:val="22"/>
          <w:szCs w:val="22"/>
        </w:rPr>
        <w:t xml:space="preserve">The organisation </w:t>
      </w:r>
      <w:r w:rsidR="009D2A17" w:rsidRPr="005E2124">
        <w:rPr>
          <w:color w:val="253B61" w:themeColor="accent1" w:themeShade="BF"/>
          <w:sz w:val="22"/>
          <w:szCs w:val="22"/>
        </w:rPr>
        <w:t>provides this by</w:t>
      </w:r>
      <w:r>
        <w:rPr>
          <w:color w:val="253B61" w:themeColor="accent1" w:themeShade="BF"/>
          <w:sz w:val="22"/>
          <w:szCs w:val="22"/>
        </w:rPr>
        <w:t xml:space="preserve"> emailing </w:t>
      </w:r>
      <w:hyperlink r:id="rId12" w:history="1">
        <w:r w:rsidRPr="009708F1">
          <w:rPr>
            <w:rStyle w:val="Hyperlink"/>
            <w:sz w:val="22"/>
            <w:szCs w:val="22"/>
          </w:rPr>
          <w:t>enquiries.courthouse@wales.nhs.uk</w:t>
        </w:r>
      </w:hyperlink>
      <w:r>
        <w:rPr>
          <w:color w:val="253B61" w:themeColor="accent1" w:themeShade="BF"/>
          <w:sz w:val="22"/>
          <w:szCs w:val="22"/>
        </w:rPr>
        <w:t xml:space="preserve"> or a letter addressed to the Practice Manager, Melanie Purser</w:t>
      </w:r>
      <w:r w:rsidR="009D2A17" w:rsidRPr="005E2124">
        <w:rPr>
          <w:color w:val="253B61" w:themeColor="accent1" w:themeShade="BF"/>
          <w:sz w:val="22"/>
          <w:szCs w:val="22"/>
        </w:rPr>
        <w:t>.</w:t>
      </w:r>
      <w:r w:rsidR="008157D5" w:rsidRPr="005E2124">
        <w:rPr>
          <w:color w:val="253B61" w:themeColor="accent1" w:themeShade="BF"/>
          <w:sz w:val="22"/>
          <w:szCs w:val="22"/>
        </w:rPr>
        <w:t xml:space="preserve"> </w:t>
      </w:r>
      <w:r w:rsidR="00D252F4" w:rsidRPr="005E2124">
        <w:rPr>
          <w:color w:val="253B61" w:themeColor="accent1" w:themeShade="BF"/>
          <w:sz w:val="22"/>
          <w:szCs w:val="22"/>
        </w:rPr>
        <w:t xml:space="preserve">It is noted, that </w:t>
      </w:r>
      <w:r w:rsidR="00B27DA9" w:rsidRPr="005E2124">
        <w:rPr>
          <w:color w:val="253B61" w:themeColor="accent1" w:themeShade="BF"/>
          <w:sz w:val="22"/>
          <w:szCs w:val="22"/>
        </w:rPr>
        <w:t xml:space="preserve">whilst </w:t>
      </w:r>
      <w:r w:rsidR="001A0FA8">
        <w:rPr>
          <w:color w:val="253B61" w:themeColor="accent1" w:themeShade="BF"/>
          <w:sz w:val="22"/>
          <w:szCs w:val="22"/>
        </w:rPr>
        <w:t xml:space="preserve">we encourage </w:t>
      </w:r>
      <w:r w:rsidR="00B6618F">
        <w:rPr>
          <w:color w:val="253B61" w:themeColor="accent1" w:themeShade="BF"/>
          <w:sz w:val="22"/>
          <w:szCs w:val="22"/>
        </w:rPr>
        <w:t xml:space="preserve">individuals to utilise these </w:t>
      </w:r>
      <w:r w:rsidR="00AB31B3" w:rsidRPr="005E2124" w:rsidDel="00B6618F">
        <w:rPr>
          <w:color w:val="253B61" w:themeColor="accent1" w:themeShade="BF"/>
          <w:sz w:val="22"/>
          <w:szCs w:val="22"/>
        </w:rPr>
        <w:t>methods</w:t>
      </w:r>
      <w:r w:rsidR="00AB31B3" w:rsidRPr="005E2124">
        <w:rPr>
          <w:color w:val="253B61" w:themeColor="accent1" w:themeShade="BF"/>
          <w:sz w:val="22"/>
          <w:szCs w:val="22"/>
        </w:rPr>
        <w:t xml:space="preserve">, staff must </w:t>
      </w:r>
      <w:r w:rsidR="001A4076" w:rsidRPr="005E2124">
        <w:rPr>
          <w:color w:val="253B61" w:themeColor="accent1" w:themeShade="BF"/>
          <w:sz w:val="22"/>
          <w:szCs w:val="22"/>
        </w:rPr>
        <w:t xml:space="preserve">be able to </w:t>
      </w:r>
      <w:r w:rsidR="00F80444" w:rsidRPr="005E2124">
        <w:rPr>
          <w:color w:val="253B61" w:themeColor="accent1" w:themeShade="BF"/>
          <w:sz w:val="22"/>
          <w:szCs w:val="22"/>
        </w:rPr>
        <w:t>recognise</w:t>
      </w:r>
      <w:r w:rsidR="00F80444" w:rsidRPr="005E2124" w:rsidDel="004920ED">
        <w:rPr>
          <w:color w:val="253B61" w:themeColor="accent1" w:themeShade="BF"/>
          <w:sz w:val="22"/>
          <w:szCs w:val="22"/>
        </w:rPr>
        <w:t xml:space="preserve"> </w:t>
      </w:r>
      <w:r w:rsidR="00F80444" w:rsidRPr="005E2124">
        <w:rPr>
          <w:color w:val="253B61" w:themeColor="accent1" w:themeShade="BF"/>
          <w:sz w:val="22"/>
          <w:szCs w:val="22"/>
        </w:rPr>
        <w:t xml:space="preserve">data protection complaints that come in through other channels </w:t>
      </w:r>
      <w:r w:rsidR="00AB2E63" w:rsidRPr="005E2124">
        <w:rPr>
          <w:color w:val="253B61" w:themeColor="accent1" w:themeShade="BF"/>
          <w:sz w:val="22"/>
          <w:szCs w:val="22"/>
        </w:rPr>
        <w:t>(</w:t>
      </w:r>
      <w:r w:rsidR="00C86B46" w:rsidRPr="005E2124">
        <w:rPr>
          <w:color w:val="253B61" w:themeColor="accent1" w:themeShade="BF"/>
          <w:sz w:val="22"/>
          <w:szCs w:val="22"/>
        </w:rPr>
        <w:t xml:space="preserve">e.g. </w:t>
      </w:r>
      <w:r w:rsidR="004303F1">
        <w:rPr>
          <w:color w:val="253B61" w:themeColor="accent1" w:themeShade="BF"/>
          <w:sz w:val="22"/>
          <w:szCs w:val="22"/>
        </w:rPr>
        <w:t>v</w:t>
      </w:r>
      <w:r w:rsidR="00C86B46" w:rsidRPr="005E2124">
        <w:rPr>
          <w:color w:val="253B61" w:themeColor="accent1" w:themeShade="BF"/>
          <w:sz w:val="22"/>
          <w:szCs w:val="22"/>
        </w:rPr>
        <w:t>erbally</w:t>
      </w:r>
      <w:r w:rsidR="008D3BDC" w:rsidRPr="005E2124">
        <w:rPr>
          <w:color w:val="253B61" w:themeColor="accent1" w:themeShade="BF"/>
          <w:sz w:val="22"/>
          <w:szCs w:val="22"/>
        </w:rPr>
        <w:t>).</w:t>
      </w:r>
      <w:r w:rsidR="00B6618F">
        <w:rPr>
          <w:color w:val="253B61" w:themeColor="accent1" w:themeShade="BF"/>
          <w:sz w:val="22"/>
          <w:szCs w:val="22"/>
        </w:rPr>
        <w:t xml:space="preserve"> </w:t>
      </w:r>
      <w:r>
        <w:rPr>
          <w:color w:val="253B61" w:themeColor="accent1" w:themeShade="BF"/>
          <w:sz w:val="22"/>
          <w:szCs w:val="22"/>
        </w:rPr>
        <w:t>Courthouse Medical Centre</w:t>
      </w:r>
      <w:r w:rsidRPr="00446D41">
        <w:rPr>
          <w:color w:val="253B61" w:themeColor="accent1" w:themeShade="BF"/>
          <w:sz w:val="22"/>
          <w:szCs w:val="22"/>
        </w:rPr>
        <w:t xml:space="preserve"> </w:t>
      </w:r>
      <w:r w:rsidR="00B6618F">
        <w:rPr>
          <w:color w:val="253B61" w:themeColor="accent1" w:themeShade="BF"/>
          <w:sz w:val="22"/>
          <w:szCs w:val="22"/>
        </w:rPr>
        <w:t>will accept data protection complaints</w:t>
      </w:r>
      <w:r w:rsidR="008B1917">
        <w:rPr>
          <w:color w:val="253B61" w:themeColor="accent1" w:themeShade="BF"/>
          <w:sz w:val="22"/>
          <w:szCs w:val="22"/>
        </w:rPr>
        <w:t xml:space="preserve"> through any route </w:t>
      </w:r>
      <w:r w:rsidR="004920ED">
        <w:rPr>
          <w:color w:val="253B61" w:themeColor="accent1" w:themeShade="BF"/>
          <w:sz w:val="22"/>
          <w:szCs w:val="22"/>
        </w:rPr>
        <w:t>they are</w:t>
      </w:r>
      <w:r w:rsidR="008B1917">
        <w:rPr>
          <w:color w:val="253B61" w:themeColor="accent1" w:themeShade="BF"/>
          <w:sz w:val="22"/>
          <w:szCs w:val="22"/>
        </w:rPr>
        <w:t xml:space="preserve"> </w:t>
      </w:r>
      <w:r w:rsidR="00F910FE">
        <w:rPr>
          <w:color w:val="253B61" w:themeColor="accent1" w:themeShade="BF"/>
          <w:sz w:val="22"/>
          <w:szCs w:val="22"/>
        </w:rPr>
        <w:t xml:space="preserve">received, and it is </w:t>
      </w:r>
      <w:r w:rsidR="00331B72">
        <w:rPr>
          <w:color w:val="253B61" w:themeColor="accent1" w:themeShade="BF"/>
          <w:sz w:val="22"/>
          <w:szCs w:val="22"/>
        </w:rPr>
        <w:t>acknowledged</w:t>
      </w:r>
      <w:r w:rsidR="00F910FE">
        <w:rPr>
          <w:color w:val="253B61" w:themeColor="accent1" w:themeShade="BF"/>
          <w:sz w:val="22"/>
          <w:szCs w:val="22"/>
        </w:rPr>
        <w:t xml:space="preserve"> that individuals are not obliged to </w:t>
      </w:r>
      <w:r w:rsidR="00331B72">
        <w:rPr>
          <w:color w:val="253B61" w:themeColor="accent1" w:themeShade="BF"/>
          <w:sz w:val="22"/>
          <w:szCs w:val="22"/>
        </w:rPr>
        <w:t>utilise the set route to raise their complaint.</w:t>
      </w:r>
      <w:r w:rsidR="00C86B46" w:rsidRPr="005E2124">
        <w:rPr>
          <w:color w:val="253B61" w:themeColor="accent1" w:themeShade="BF"/>
          <w:sz w:val="22"/>
          <w:szCs w:val="22"/>
        </w:rPr>
        <w:t xml:space="preserve"> Where there is </w:t>
      </w:r>
      <w:r w:rsidR="004920ED">
        <w:rPr>
          <w:color w:val="253B61" w:themeColor="accent1" w:themeShade="BF"/>
          <w:sz w:val="22"/>
          <w:szCs w:val="22"/>
        </w:rPr>
        <w:t xml:space="preserve">any </w:t>
      </w:r>
      <w:r w:rsidR="00C86B46" w:rsidRPr="005E2124">
        <w:rPr>
          <w:color w:val="253B61" w:themeColor="accent1" w:themeShade="BF"/>
          <w:sz w:val="22"/>
          <w:szCs w:val="22"/>
        </w:rPr>
        <w:t xml:space="preserve">uncertainty </w:t>
      </w:r>
      <w:r w:rsidR="00215214">
        <w:rPr>
          <w:color w:val="253B61" w:themeColor="accent1" w:themeShade="BF"/>
          <w:sz w:val="22"/>
          <w:szCs w:val="22"/>
        </w:rPr>
        <w:t xml:space="preserve">as to </w:t>
      </w:r>
      <w:r w:rsidR="0040755D" w:rsidRPr="005E2124">
        <w:rPr>
          <w:color w:val="253B61" w:themeColor="accent1" w:themeShade="BF"/>
          <w:sz w:val="22"/>
          <w:szCs w:val="22"/>
        </w:rPr>
        <w:t xml:space="preserve">whether someone is making a data protection complaint, </w:t>
      </w:r>
      <w:r w:rsidR="00C86B46" w:rsidRPr="005E2124">
        <w:rPr>
          <w:color w:val="253B61" w:themeColor="accent1" w:themeShade="BF"/>
          <w:sz w:val="22"/>
          <w:szCs w:val="22"/>
        </w:rPr>
        <w:t xml:space="preserve">clarification </w:t>
      </w:r>
      <w:r w:rsidR="004920ED">
        <w:rPr>
          <w:color w:val="253B61" w:themeColor="accent1" w:themeShade="BF"/>
          <w:sz w:val="22"/>
          <w:szCs w:val="22"/>
        </w:rPr>
        <w:t>is to</w:t>
      </w:r>
      <w:r w:rsidR="004920ED" w:rsidRPr="005E2124">
        <w:rPr>
          <w:color w:val="253B61" w:themeColor="accent1" w:themeShade="BF"/>
          <w:sz w:val="22"/>
          <w:szCs w:val="22"/>
        </w:rPr>
        <w:t xml:space="preserve"> </w:t>
      </w:r>
      <w:r w:rsidR="00C86B46" w:rsidRPr="005E2124">
        <w:rPr>
          <w:color w:val="253B61" w:themeColor="accent1" w:themeShade="BF"/>
          <w:sz w:val="22"/>
          <w:szCs w:val="22"/>
        </w:rPr>
        <w:t>be sought</w:t>
      </w:r>
      <w:r w:rsidR="004920ED">
        <w:rPr>
          <w:color w:val="253B61" w:themeColor="accent1" w:themeShade="BF"/>
          <w:sz w:val="22"/>
          <w:szCs w:val="22"/>
        </w:rPr>
        <w:t xml:space="preserve"> from the individual</w:t>
      </w:r>
      <w:r w:rsidR="00C86B46" w:rsidRPr="005E2124">
        <w:rPr>
          <w:color w:val="253B61" w:themeColor="accent1" w:themeShade="BF"/>
          <w:sz w:val="22"/>
          <w:szCs w:val="22"/>
        </w:rPr>
        <w:t xml:space="preserve">. </w:t>
      </w:r>
    </w:p>
    <w:p w14:paraId="5D9D4D11" w14:textId="07F7006D" w:rsidR="002F0BB1" w:rsidRPr="005E2124" w:rsidRDefault="003B386D" w:rsidP="00F00B18">
      <w:pPr>
        <w:jc w:val="both"/>
        <w:rPr>
          <w:color w:val="253B61" w:themeColor="accent1" w:themeShade="BF"/>
          <w:sz w:val="22"/>
          <w:szCs w:val="22"/>
        </w:rPr>
      </w:pPr>
      <w:r>
        <w:rPr>
          <w:color w:val="253B61" w:themeColor="accent1" w:themeShade="BF"/>
          <w:sz w:val="22"/>
          <w:szCs w:val="22"/>
        </w:rPr>
        <w:t>Courthouse Medical Centre</w:t>
      </w:r>
      <w:r w:rsidR="007912EC" w:rsidRPr="005E2124">
        <w:rPr>
          <w:color w:val="253B61" w:themeColor="accent1" w:themeShade="BF"/>
          <w:sz w:val="22"/>
          <w:szCs w:val="22"/>
        </w:rPr>
        <w:t xml:space="preserve"> will ensure that complaints submission methods are accessible, effective and inclusive for all individuals, with appropriate additional measures in place to support children and vulnerable individuals.</w:t>
      </w:r>
      <w:r w:rsidRPr="003B386D">
        <w:rPr>
          <w:color w:val="253B61" w:themeColor="accent1" w:themeShade="BF"/>
          <w:sz w:val="22"/>
          <w:szCs w:val="22"/>
        </w:rPr>
        <w:t xml:space="preserve"> </w:t>
      </w:r>
      <w:r>
        <w:rPr>
          <w:color w:val="253B61" w:themeColor="accent1" w:themeShade="BF"/>
          <w:sz w:val="22"/>
          <w:szCs w:val="22"/>
        </w:rPr>
        <w:t>Courthouse Medical Centre</w:t>
      </w:r>
      <w:r w:rsidRPr="00446D41">
        <w:rPr>
          <w:color w:val="253B61" w:themeColor="accent1" w:themeShade="BF"/>
          <w:sz w:val="22"/>
          <w:szCs w:val="22"/>
        </w:rPr>
        <w:t xml:space="preserve"> </w:t>
      </w:r>
      <w:r w:rsidR="00D94C12">
        <w:rPr>
          <w:color w:val="253B61" w:themeColor="accent1" w:themeShade="BF"/>
          <w:sz w:val="22"/>
          <w:szCs w:val="22"/>
        </w:rPr>
        <w:t>communicate these channels to individuals by</w:t>
      </w:r>
      <w:r>
        <w:rPr>
          <w:color w:val="253B61" w:themeColor="accent1" w:themeShade="BF"/>
          <w:sz w:val="22"/>
          <w:szCs w:val="22"/>
        </w:rPr>
        <w:t xml:space="preserve"> displaying information in the surgery and online</w:t>
      </w:r>
      <w:r w:rsidR="009E068B">
        <w:rPr>
          <w:color w:val="253B61" w:themeColor="accent1" w:themeShade="BF"/>
          <w:sz w:val="22"/>
          <w:szCs w:val="22"/>
        </w:rPr>
        <w:t>.</w:t>
      </w:r>
    </w:p>
    <w:p w14:paraId="1A986F25" w14:textId="19ED88DB" w:rsidR="001D6D38" w:rsidRPr="00AB11EB" w:rsidRDefault="0013564C" w:rsidP="005E2124">
      <w:pPr>
        <w:pStyle w:val="Heading1"/>
        <w:rPr>
          <w:rFonts w:eastAsiaTheme="minorEastAsia"/>
          <w:sz w:val="28"/>
          <w:szCs w:val="28"/>
        </w:rPr>
      </w:pPr>
      <w:r w:rsidRPr="00AB11EB">
        <w:rPr>
          <w:rFonts w:eastAsiaTheme="minorEastAsia"/>
          <w:sz w:val="28"/>
          <w:szCs w:val="28"/>
        </w:rPr>
        <w:t>7. Ma</w:t>
      </w:r>
      <w:r w:rsidR="00AA2120" w:rsidRPr="00AB11EB">
        <w:rPr>
          <w:rFonts w:eastAsiaTheme="minorEastAsia"/>
          <w:sz w:val="28"/>
          <w:szCs w:val="28"/>
        </w:rPr>
        <w:t>nagement Process</w:t>
      </w:r>
    </w:p>
    <w:p w14:paraId="6FA776CF" w14:textId="77777777" w:rsidR="0074504C" w:rsidRPr="00AB11EB" w:rsidRDefault="0074504C" w:rsidP="0074504C">
      <w:pPr>
        <w:rPr>
          <w:sz w:val="4"/>
          <w:szCs w:val="4"/>
        </w:rPr>
      </w:pPr>
    </w:p>
    <w:p w14:paraId="05F2377B" w14:textId="628C5C20" w:rsidR="001D6D38" w:rsidRDefault="002C74B5" w:rsidP="00702A30">
      <w:pPr>
        <w:jc w:val="both"/>
        <w:rPr>
          <w:rFonts w:asciiTheme="majorHAnsi" w:eastAsiaTheme="majorEastAsia" w:hAnsiTheme="majorHAnsi" w:cstheme="majorBidi"/>
          <w:color w:val="1B294A" w:themeColor="accent4"/>
          <w:sz w:val="24"/>
          <w:szCs w:val="24"/>
        </w:rPr>
      </w:pPr>
      <w:r w:rsidRPr="004074E8">
        <w:rPr>
          <w:rFonts w:asciiTheme="majorHAnsi" w:eastAsiaTheme="majorEastAsia" w:hAnsiTheme="majorHAnsi" w:cstheme="majorBidi"/>
          <w:color w:val="1B294A" w:themeColor="accent4"/>
          <w:sz w:val="24"/>
          <w:szCs w:val="24"/>
        </w:rPr>
        <w:t xml:space="preserve">7.1 </w:t>
      </w:r>
      <w:r w:rsidR="0074504C" w:rsidRPr="004074E8">
        <w:rPr>
          <w:rFonts w:asciiTheme="majorHAnsi" w:eastAsiaTheme="majorEastAsia" w:hAnsiTheme="majorHAnsi" w:cstheme="majorBidi"/>
          <w:color w:val="1B294A" w:themeColor="accent4"/>
          <w:sz w:val="24"/>
          <w:szCs w:val="24"/>
        </w:rPr>
        <w:t xml:space="preserve">Triage </w:t>
      </w:r>
      <w:r w:rsidR="004074E8" w:rsidRPr="004074E8">
        <w:rPr>
          <w:rFonts w:asciiTheme="majorHAnsi" w:eastAsiaTheme="majorEastAsia" w:hAnsiTheme="majorHAnsi" w:cstheme="majorBidi"/>
          <w:color w:val="1B294A" w:themeColor="accent4"/>
          <w:sz w:val="24"/>
          <w:szCs w:val="24"/>
        </w:rPr>
        <w:t>the complaint</w:t>
      </w:r>
    </w:p>
    <w:p w14:paraId="452ADB1E" w14:textId="65C7D8AD" w:rsidR="007C121C" w:rsidRPr="006D3AFB" w:rsidRDefault="00237A60" w:rsidP="00702A30">
      <w:pPr>
        <w:jc w:val="both"/>
        <w:rPr>
          <w:rFonts w:eastAsiaTheme="majorEastAsia" w:cstheme="minorHAnsi"/>
          <w:color w:val="1B294A" w:themeColor="accent4"/>
          <w:sz w:val="22"/>
          <w:szCs w:val="22"/>
        </w:rPr>
      </w:pPr>
      <w:r>
        <w:rPr>
          <w:rFonts w:eastAsiaTheme="majorEastAsia" w:cstheme="minorHAnsi"/>
          <w:color w:val="1B294A" w:themeColor="accent4"/>
          <w:sz w:val="22"/>
          <w:szCs w:val="22"/>
        </w:rPr>
        <w:t>When a complaint is received</w:t>
      </w:r>
      <w:r w:rsidR="008A1CBC">
        <w:rPr>
          <w:rFonts w:eastAsiaTheme="majorEastAsia" w:cstheme="minorHAnsi"/>
          <w:color w:val="1B294A" w:themeColor="accent4"/>
          <w:sz w:val="22"/>
          <w:szCs w:val="22"/>
        </w:rPr>
        <w:t>, this should be es</w:t>
      </w:r>
      <w:r w:rsidR="006961DF">
        <w:rPr>
          <w:rFonts w:eastAsiaTheme="majorEastAsia" w:cstheme="minorHAnsi"/>
          <w:color w:val="1B294A" w:themeColor="accent4"/>
          <w:sz w:val="22"/>
          <w:szCs w:val="22"/>
        </w:rPr>
        <w:t>calated to</w:t>
      </w:r>
      <w:r w:rsidR="003B386D">
        <w:rPr>
          <w:rFonts w:eastAsiaTheme="majorEastAsia" w:cstheme="minorHAnsi"/>
          <w:color w:val="1B294A" w:themeColor="accent4"/>
          <w:sz w:val="22"/>
          <w:szCs w:val="22"/>
        </w:rPr>
        <w:t xml:space="preserve"> Dr Julian Bhogal</w:t>
      </w:r>
      <w:r w:rsidR="00553A29">
        <w:rPr>
          <w:color w:val="1B294A" w:themeColor="accent4"/>
          <w:sz w:val="22"/>
          <w:szCs w:val="22"/>
        </w:rPr>
        <w:t xml:space="preserve">.  An assessment will then take place to identify </w:t>
      </w:r>
      <w:r>
        <w:rPr>
          <w:color w:val="1B294A" w:themeColor="accent4"/>
          <w:sz w:val="22"/>
          <w:szCs w:val="22"/>
        </w:rPr>
        <w:t>whether the complaint is a standard complaint,</w:t>
      </w:r>
      <w:r w:rsidR="00553A29">
        <w:rPr>
          <w:color w:val="1B294A" w:themeColor="accent4"/>
          <w:sz w:val="22"/>
          <w:szCs w:val="22"/>
        </w:rPr>
        <w:t xml:space="preserve"> to be handled by the </w:t>
      </w:r>
      <w:r w:rsidR="00185469">
        <w:rPr>
          <w:color w:val="1B294A" w:themeColor="accent4"/>
          <w:sz w:val="22"/>
          <w:szCs w:val="22"/>
        </w:rPr>
        <w:t>organisation’s</w:t>
      </w:r>
      <w:r w:rsidR="00E74FCE">
        <w:rPr>
          <w:color w:val="1B294A" w:themeColor="accent4"/>
          <w:sz w:val="22"/>
          <w:szCs w:val="22"/>
        </w:rPr>
        <w:t xml:space="preserve"> existing</w:t>
      </w:r>
      <w:r w:rsidR="00185469">
        <w:rPr>
          <w:color w:val="1B294A" w:themeColor="accent4"/>
          <w:sz w:val="22"/>
          <w:szCs w:val="22"/>
        </w:rPr>
        <w:t xml:space="preserve"> complaints p</w:t>
      </w:r>
      <w:r w:rsidR="00134A50">
        <w:rPr>
          <w:color w:val="1B294A" w:themeColor="accent4"/>
          <w:sz w:val="22"/>
          <w:szCs w:val="22"/>
        </w:rPr>
        <w:t>rocess</w:t>
      </w:r>
      <w:r w:rsidR="00354712">
        <w:rPr>
          <w:color w:val="1B294A" w:themeColor="accent4"/>
          <w:sz w:val="22"/>
          <w:szCs w:val="22"/>
        </w:rPr>
        <w:t>,</w:t>
      </w:r>
      <w:r>
        <w:rPr>
          <w:color w:val="1B294A" w:themeColor="accent4"/>
          <w:sz w:val="22"/>
          <w:szCs w:val="22"/>
        </w:rPr>
        <w:t xml:space="preserve"> or whether it is a data protection complaint</w:t>
      </w:r>
      <w:r w:rsidR="00185469">
        <w:rPr>
          <w:color w:val="1B294A" w:themeColor="accent4"/>
          <w:sz w:val="22"/>
          <w:szCs w:val="22"/>
        </w:rPr>
        <w:t xml:space="preserve"> and </w:t>
      </w:r>
      <w:r w:rsidR="00134A50">
        <w:rPr>
          <w:color w:val="1B294A" w:themeColor="accent4"/>
          <w:sz w:val="22"/>
          <w:szCs w:val="22"/>
        </w:rPr>
        <w:t>must</w:t>
      </w:r>
      <w:r w:rsidR="00185469" w:rsidDel="00F542D5">
        <w:rPr>
          <w:color w:val="1B294A" w:themeColor="accent4"/>
          <w:sz w:val="22"/>
          <w:szCs w:val="22"/>
        </w:rPr>
        <w:t xml:space="preserve"> </w:t>
      </w:r>
      <w:r w:rsidR="00185469">
        <w:rPr>
          <w:color w:val="1B294A" w:themeColor="accent4"/>
          <w:sz w:val="22"/>
          <w:szCs w:val="22"/>
        </w:rPr>
        <w:t xml:space="preserve">be handled in accordance with this </w:t>
      </w:r>
      <w:r w:rsidR="008A2A02">
        <w:rPr>
          <w:color w:val="1B294A" w:themeColor="accent4"/>
          <w:sz w:val="22"/>
          <w:szCs w:val="22"/>
        </w:rPr>
        <w:t>procedure</w:t>
      </w:r>
      <w:r w:rsidR="00185469" w:rsidDel="000A3007">
        <w:rPr>
          <w:color w:val="1B294A" w:themeColor="accent4"/>
          <w:sz w:val="22"/>
          <w:szCs w:val="22"/>
        </w:rPr>
        <w:t>.</w:t>
      </w:r>
    </w:p>
    <w:p w14:paraId="2536AE35" w14:textId="56887BAD" w:rsidR="006A7752" w:rsidRDefault="00F94F7D" w:rsidP="00702A30">
      <w:pPr>
        <w:jc w:val="both"/>
        <w:rPr>
          <w:color w:val="1B294A" w:themeColor="accent4"/>
          <w:sz w:val="22"/>
          <w:szCs w:val="22"/>
        </w:rPr>
      </w:pPr>
      <w:r w:rsidRPr="00F94F7D">
        <w:rPr>
          <w:color w:val="1B294A" w:themeColor="accent4"/>
          <w:sz w:val="22"/>
          <w:szCs w:val="22"/>
        </w:rPr>
        <w:t xml:space="preserve">Where a complaint has been identified as a data protection complaint and </w:t>
      </w:r>
      <w:r w:rsidR="008A2A02">
        <w:rPr>
          <w:color w:val="1B294A" w:themeColor="accent4"/>
          <w:sz w:val="22"/>
          <w:szCs w:val="22"/>
        </w:rPr>
        <w:t xml:space="preserve">it </w:t>
      </w:r>
      <w:r w:rsidR="00417773">
        <w:rPr>
          <w:color w:val="1B294A" w:themeColor="accent4"/>
          <w:sz w:val="22"/>
          <w:szCs w:val="22"/>
        </w:rPr>
        <w:t>has been</w:t>
      </w:r>
      <w:r w:rsidRPr="00F94F7D">
        <w:rPr>
          <w:color w:val="1B294A" w:themeColor="accent4"/>
          <w:sz w:val="22"/>
          <w:szCs w:val="22"/>
        </w:rPr>
        <w:t xml:space="preserve"> submitted on behalf of another individual (e.g. by a family member or solicitor)</w:t>
      </w:r>
      <w:r w:rsidR="00417773">
        <w:rPr>
          <w:color w:val="1B294A" w:themeColor="accent4"/>
          <w:sz w:val="22"/>
          <w:szCs w:val="22"/>
        </w:rPr>
        <w:t>,</w:t>
      </w:r>
      <w:r w:rsidR="00027AA2" w:rsidDel="00B53C06">
        <w:rPr>
          <w:color w:val="1B294A" w:themeColor="accent4"/>
          <w:sz w:val="22"/>
          <w:szCs w:val="22"/>
        </w:rPr>
        <w:t xml:space="preserve"> </w:t>
      </w:r>
      <w:r w:rsidR="009D74FD">
        <w:rPr>
          <w:color w:val="1B294A" w:themeColor="accent4"/>
          <w:sz w:val="22"/>
          <w:szCs w:val="22"/>
        </w:rPr>
        <w:t xml:space="preserve">the organisation </w:t>
      </w:r>
      <w:r w:rsidR="00027AA2">
        <w:rPr>
          <w:color w:val="1B294A" w:themeColor="accent4"/>
          <w:sz w:val="22"/>
          <w:szCs w:val="22"/>
        </w:rPr>
        <w:t xml:space="preserve">will need to </w:t>
      </w:r>
      <w:r w:rsidR="009D74FD">
        <w:rPr>
          <w:color w:val="1B294A" w:themeColor="accent4"/>
          <w:sz w:val="22"/>
          <w:szCs w:val="22"/>
        </w:rPr>
        <w:t>establish</w:t>
      </w:r>
      <w:r w:rsidR="00027AA2">
        <w:rPr>
          <w:color w:val="1B294A" w:themeColor="accent4"/>
          <w:sz w:val="22"/>
          <w:szCs w:val="22"/>
        </w:rPr>
        <w:t xml:space="preserve"> whether </w:t>
      </w:r>
      <w:r w:rsidR="005B0ECD">
        <w:rPr>
          <w:color w:val="1B294A" w:themeColor="accent4"/>
          <w:sz w:val="22"/>
          <w:szCs w:val="22"/>
        </w:rPr>
        <w:t>they have the correct authority to act on behalf of the individual involved</w:t>
      </w:r>
      <w:r w:rsidR="00BB6A77">
        <w:rPr>
          <w:color w:val="1B294A" w:themeColor="accent4"/>
          <w:sz w:val="22"/>
          <w:szCs w:val="22"/>
        </w:rPr>
        <w:t xml:space="preserve">.  </w:t>
      </w:r>
      <w:r w:rsidR="00FD4B3C">
        <w:rPr>
          <w:color w:val="1B294A" w:themeColor="accent4"/>
          <w:sz w:val="22"/>
          <w:szCs w:val="22"/>
        </w:rPr>
        <w:t xml:space="preserve">To ascertain this, </w:t>
      </w:r>
      <w:r w:rsidR="00F94F8B">
        <w:rPr>
          <w:color w:val="1B294A" w:themeColor="accent4"/>
          <w:sz w:val="22"/>
          <w:szCs w:val="22"/>
        </w:rPr>
        <w:t xml:space="preserve">the organisation must request </w:t>
      </w:r>
      <w:r w:rsidR="005473F9">
        <w:rPr>
          <w:color w:val="1B294A" w:themeColor="accent4"/>
          <w:sz w:val="22"/>
          <w:szCs w:val="22"/>
        </w:rPr>
        <w:t xml:space="preserve">appropriate </w:t>
      </w:r>
      <w:r w:rsidR="00F94F8B">
        <w:rPr>
          <w:color w:val="1B294A" w:themeColor="accent4"/>
          <w:sz w:val="22"/>
          <w:szCs w:val="22"/>
        </w:rPr>
        <w:t xml:space="preserve">evidence </w:t>
      </w:r>
      <w:r w:rsidR="00BB6A77">
        <w:rPr>
          <w:color w:val="1B294A" w:themeColor="accent4"/>
          <w:sz w:val="22"/>
          <w:szCs w:val="22"/>
        </w:rPr>
        <w:t>without undue delay.</w:t>
      </w:r>
      <w:r w:rsidR="004C697D">
        <w:rPr>
          <w:color w:val="1B294A" w:themeColor="accent4"/>
          <w:sz w:val="22"/>
          <w:szCs w:val="22"/>
        </w:rPr>
        <w:t xml:space="preserve"> </w:t>
      </w:r>
      <w:r w:rsidR="005D6A2B">
        <w:rPr>
          <w:color w:val="1B294A" w:themeColor="accent4"/>
          <w:sz w:val="22"/>
          <w:szCs w:val="22"/>
        </w:rPr>
        <w:t>Existing</w:t>
      </w:r>
      <w:r w:rsidR="007439D0">
        <w:rPr>
          <w:color w:val="1B294A" w:themeColor="accent4"/>
          <w:sz w:val="22"/>
          <w:szCs w:val="22"/>
        </w:rPr>
        <w:t xml:space="preserve"> </w:t>
      </w:r>
      <w:r w:rsidR="005D6A2B">
        <w:rPr>
          <w:color w:val="1B294A" w:themeColor="accent4"/>
          <w:sz w:val="22"/>
          <w:szCs w:val="22"/>
        </w:rPr>
        <w:t>processes</w:t>
      </w:r>
      <w:r w:rsidR="00616DB6" w:rsidRPr="00616DB6">
        <w:rPr>
          <w:color w:val="1B294A" w:themeColor="accent4"/>
          <w:sz w:val="22"/>
          <w:szCs w:val="22"/>
        </w:rPr>
        <w:t xml:space="preserve"> for verifying the authority of third parties (e</w:t>
      </w:r>
      <w:r w:rsidR="007439D0">
        <w:rPr>
          <w:color w:val="1B294A" w:themeColor="accent4"/>
          <w:sz w:val="22"/>
          <w:szCs w:val="22"/>
        </w:rPr>
        <w:t>.</w:t>
      </w:r>
      <w:r w:rsidR="00616DB6" w:rsidRPr="00616DB6">
        <w:rPr>
          <w:color w:val="1B294A" w:themeColor="accent4"/>
          <w:sz w:val="22"/>
          <w:szCs w:val="22"/>
        </w:rPr>
        <w:t>g</w:t>
      </w:r>
      <w:r w:rsidR="007439D0">
        <w:rPr>
          <w:color w:val="1B294A" w:themeColor="accent4"/>
          <w:sz w:val="22"/>
          <w:szCs w:val="22"/>
        </w:rPr>
        <w:t>.</w:t>
      </w:r>
      <w:r w:rsidR="00616DB6" w:rsidRPr="00616DB6">
        <w:rPr>
          <w:color w:val="1B294A" w:themeColor="accent4"/>
          <w:sz w:val="22"/>
          <w:szCs w:val="22"/>
        </w:rPr>
        <w:t xml:space="preserve"> for information rights requests</w:t>
      </w:r>
      <w:r w:rsidR="00F13418">
        <w:rPr>
          <w:color w:val="1B294A" w:themeColor="accent4"/>
          <w:sz w:val="22"/>
          <w:szCs w:val="22"/>
        </w:rPr>
        <w:t xml:space="preserve"> (SARs</w:t>
      </w:r>
      <w:r w:rsidR="00616DB6" w:rsidRPr="00616DB6">
        <w:rPr>
          <w:color w:val="1B294A" w:themeColor="accent4"/>
          <w:sz w:val="22"/>
          <w:szCs w:val="22"/>
        </w:rPr>
        <w:t>)</w:t>
      </w:r>
      <w:r w:rsidR="005D6A2B">
        <w:rPr>
          <w:color w:val="1B294A" w:themeColor="accent4"/>
          <w:sz w:val="22"/>
          <w:szCs w:val="22"/>
        </w:rPr>
        <w:t>, standard complaints</w:t>
      </w:r>
      <w:r w:rsidR="00767AE0">
        <w:rPr>
          <w:color w:val="1B294A" w:themeColor="accent4"/>
          <w:sz w:val="22"/>
          <w:szCs w:val="22"/>
        </w:rPr>
        <w:t>)</w:t>
      </w:r>
      <w:r w:rsidR="00F13418">
        <w:rPr>
          <w:color w:val="1B294A" w:themeColor="accent4"/>
          <w:sz w:val="22"/>
          <w:szCs w:val="22"/>
        </w:rPr>
        <w:t xml:space="preserve"> </w:t>
      </w:r>
      <w:r w:rsidR="00767AE0">
        <w:rPr>
          <w:color w:val="1B294A" w:themeColor="accent4"/>
          <w:sz w:val="22"/>
          <w:szCs w:val="22"/>
        </w:rPr>
        <w:t>are</w:t>
      </w:r>
      <w:r w:rsidR="00F13418">
        <w:rPr>
          <w:color w:val="1B294A" w:themeColor="accent4"/>
          <w:sz w:val="22"/>
          <w:szCs w:val="22"/>
        </w:rPr>
        <w:t xml:space="preserve"> sufficient</w:t>
      </w:r>
      <w:r w:rsidR="00616DB6" w:rsidRPr="00616DB6">
        <w:rPr>
          <w:color w:val="1B294A" w:themeColor="accent4"/>
          <w:sz w:val="22"/>
          <w:szCs w:val="22"/>
        </w:rPr>
        <w:t>.</w:t>
      </w:r>
      <w:r w:rsidR="00460A83">
        <w:rPr>
          <w:color w:val="1B294A" w:themeColor="accent4"/>
          <w:sz w:val="22"/>
          <w:szCs w:val="22"/>
        </w:rPr>
        <w:t xml:space="preserve"> </w:t>
      </w:r>
    </w:p>
    <w:p w14:paraId="4A756828" w14:textId="377D59BF" w:rsidR="00C97BB7" w:rsidRDefault="00C97BB7" w:rsidP="00702A30">
      <w:pPr>
        <w:jc w:val="both"/>
        <w:rPr>
          <w:color w:val="1B294A" w:themeColor="accent4"/>
          <w:sz w:val="22"/>
          <w:szCs w:val="22"/>
        </w:rPr>
      </w:pPr>
      <w:r w:rsidRPr="00C97BB7">
        <w:rPr>
          <w:color w:val="1B294A" w:themeColor="accent4"/>
          <w:sz w:val="22"/>
          <w:szCs w:val="22"/>
        </w:rPr>
        <w:t>Where there is uncertainty, the organisation should consider contacting the complainant directly. However, where there is no evidence that a third party is authorised to act on behalf of the individual, no further action should be taken to progress the investigation until appropriate authority has been received</w:t>
      </w:r>
      <w:r w:rsidR="009120B0">
        <w:rPr>
          <w:color w:val="1B294A" w:themeColor="accent4"/>
          <w:sz w:val="22"/>
          <w:szCs w:val="22"/>
        </w:rPr>
        <w:t>, with the complainant informed of this position</w:t>
      </w:r>
      <w:r w:rsidRPr="00C97BB7">
        <w:rPr>
          <w:color w:val="1B294A" w:themeColor="accent4"/>
          <w:sz w:val="22"/>
          <w:szCs w:val="22"/>
        </w:rPr>
        <w:t>.</w:t>
      </w:r>
      <w:r w:rsidR="001D2346">
        <w:rPr>
          <w:color w:val="1B294A" w:themeColor="accent4"/>
          <w:sz w:val="22"/>
          <w:szCs w:val="22"/>
        </w:rPr>
        <w:t xml:space="preserve"> </w:t>
      </w:r>
    </w:p>
    <w:p w14:paraId="46CE5C1F" w14:textId="179501DE" w:rsidR="0062043D" w:rsidRPr="00BD4FBA" w:rsidRDefault="009C3598" w:rsidP="00702A30">
      <w:pPr>
        <w:jc w:val="both"/>
        <w:rPr>
          <w:b/>
          <w:color w:val="1B294A" w:themeColor="accent4"/>
          <w:sz w:val="22"/>
          <w:szCs w:val="22"/>
        </w:rPr>
      </w:pPr>
      <w:r w:rsidRPr="00BD4FBA">
        <w:rPr>
          <w:b/>
          <w:color w:val="1B294A" w:themeColor="accent4"/>
          <w:sz w:val="22"/>
          <w:szCs w:val="22"/>
        </w:rPr>
        <w:t>7.2 C</w:t>
      </w:r>
      <w:r w:rsidR="003F1A96" w:rsidRPr="00BD4FBA">
        <w:rPr>
          <w:b/>
          <w:color w:val="1B294A" w:themeColor="accent4"/>
          <w:sz w:val="22"/>
          <w:szCs w:val="22"/>
        </w:rPr>
        <w:t>omplaints from Children</w:t>
      </w:r>
    </w:p>
    <w:p w14:paraId="73C20BE1" w14:textId="77777777" w:rsidR="003F1A96" w:rsidRPr="003F1A96" w:rsidRDefault="003F1A96" w:rsidP="003F1A96">
      <w:pPr>
        <w:jc w:val="both"/>
        <w:rPr>
          <w:rFonts w:eastAsiaTheme="majorEastAsia" w:cstheme="minorHAnsi"/>
          <w:color w:val="1B294A" w:themeColor="accent4"/>
          <w:sz w:val="22"/>
          <w:szCs w:val="22"/>
        </w:rPr>
      </w:pPr>
      <w:r w:rsidRPr="003F1A96">
        <w:rPr>
          <w:rFonts w:eastAsiaTheme="majorEastAsia" w:cstheme="minorHAnsi"/>
          <w:color w:val="1B294A" w:themeColor="accent4"/>
          <w:sz w:val="22"/>
          <w:szCs w:val="22"/>
        </w:rPr>
        <w:t>Children have the same rights over their personal information as adults. However, children merit specific protection as they may be less aware of: </w:t>
      </w:r>
    </w:p>
    <w:p w14:paraId="764EB36A" w14:textId="77777777" w:rsidR="003F1A96" w:rsidRPr="003F1A96" w:rsidRDefault="003F1A96" w:rsidP="003F1A96">
      <w:pPr>
        <w:numPr>
          <w:ilvl w:val="0"/>
          <w:numId w:val="39"/>
        </w:numPr>
        <w:jc w:val="both"/>
        <w:rPr>
          <w:rFonts w:eastAsiaTheme="majorEastAsia" w:cstheme="minorHAnsi"/>
          <w:color w:val="1B294A" w:themeColor="accent4"/>
          <w:sz w:val="22"/>
          <w:szCs w:val="22"/>
        </w:rPr>
      </w:pPr>
      <w:r w:rsidRPr="003F1A96">
        <w:rPr>
          <w:rFonts w:eastAsiaTheme="majorEastAsia" w:cstheme="minorHAnsi"/>
          <w:color w:val="1B294A" w:themeColor="accent4"/>
          <w:sz w:val="22"/>
          <w:szCs w:val="22"/>
        </w:rPr>
        <w:t>the risks and consequences of the processing; and </w:t>
      </w:r>
    </w:p>
    <w:p w14:paraId="4445F34D" w14:textId="77777777" w:rsidR="003F1A96" w:rsidRPr="003F1A96" w:rsidRDefault="003F1A96" w:rsidP="003F1A96">
      <w:pPr>
        <w:numPr>
          <w:ilvl w:val="0"/>
          <w:numId w:val="39"/>
        </w:numPr>
        <w:jc w:val="both"/>
        <w:rPr>
          <w:rFonts w:eastAsiaTheme="majorEastAsia" w:cstheme="minorHAnsi"/>
          <w:color w:val="1B294A" w:themeColor="accent4"/>
          <w:sz w:val="22"/>
          <w:szCs w:val="22"/>
        </w:rPr>
      </w:pPr>
      <w:r w:rsidRPr="003F1A96">
        <w:rPr>
          <w:rFonts w:eastAsiaTheme="majorEastAsia" w:cstheme="minorHAnsi"/>
          <w:color w:val="1B294A" w:themeColor="accent4"/>
          <w:sz w:val="22"/>
          <w:szCs w:val="22"/>
        </w:rPr>
        <w:t>their rights when you process their personal information.</w:t>
      </w:r>
    </w:p>
    <w:p w14:paraId="6951F323" w14:textId="59AACD73" w:rsidR="00BD2F64" w:rsidRDefault="003B386D" w:rsidP="00702A30">
      <w:pPr>
        <w:jc w:val="both"/>
        <w:rPr>
          <w:rFonts w:eastAsiaTheme="majorEastAsia" w:cstheme="minorHAnsi"/>
          <w:color w:val="1B294A" w:themeColor="accent4"/>
          <w:sz w:val="22"/>
          <w:szCs w:val="22"/>
        </w:rPr>
      </w:pPr>
      <w:r>
        <w:rPr>
          <w:color w:val="253B61" w:themeColor="accent1" w:themeShade="BF"/>
          <w:sz w:val="22"/>
          <w:szCs w:val="22"/>
        </w:rPr>
        <w:t>Courthouse Medical Centre</w:t>
      </w:r>
      <w:r w:rsidR="00636102">
        <w:rPr>
          <w:rFonts w:eastAsiaTheme="majorEastAsia" w:cstheme="minorHAnsi"/>
          <w:color w:val="1B294A" w:themeColor="accent4"/>
          <w:sz w:val="22"/>
          <w:szCs w:val="22"/>
        </w:rPr>
        <w:t xml:space="preserve"> must </w:t>
      </w:r>
      <w:r w:rsidR="00636102" w:rsidRPr="00636102">
        <w:rPr>
          <w:rFonts w:eastAsiaTheme="majorEastAsia" w:cstheme="minorHAnsi"/>
          <w:color w:val="1B294A" w:themeColor="accent4"/>
          <w:sz w:val="22"/>
          <w:szCs w:val="22"/>
        </w:rPr>
        <w:t xml:space="preserve">assess the competence of the child to understand and exercise their rights. In </w:t>
      </w:r>
      <w:r w:rsidR="00636102">
        <w:rPr>
          <w:rFonts w:eastAsiaTheme="majorEastAsia" w:cstheme="minorHAnsi"/>
          <w:color w:val="1B294A" w:themeColor="accent4"/>
          <w:sz w:val="22"/>
          <w:szCs w:val="22"/>
        </w:rPr>
        <w:t>cases where a child</w:t>
      </w:r>
      <w:r w:rsidR="003A17C4">
        <w:rPr>
          <w:rFonts w:eastAsiaTheme="majorEastAsia" w:cstheme="minorHAnsi"/>
          <w:color w:val="1B294A" w:themeColor="accent4"/>
          <w:sz w:val="22"/>
          <w:szCs w:val="22"/>
        </w:rPr>
        <w:t>’s competency</w:t>
      </w:r>
      <w:r w:rsidR="00636102">
        <w:rPr>
          <w:rFonts w:eastAsiaTheme="majorEastAsia" w:cstheme="minorHAnsi"/>
          <w:color w:val="1B294A" w:themeColor="accent4"/>
          <w:sz w:val="22"/>
          <w:szCs w:val="22"/>
        </w:rPr>
        <w:t xml:space="preserve"> has </w:t>
      </w:r>
      <w:r w:rsidR="00636102" w:rsidRPr="00636102">
        <w:rPr>
          <w:rFonts w:eastAsiaTheme="majorEastAsia" w:cstheme="minorHAnsi"/>
          <w:color w:val="1B294A" w:themeColor="accent4"/>
          <w:sz w:val="22"/>
          <w:szCs w:val="22"/>
        </w:rPr>
        <w:t xml:space="preserve">recently </w:t>
      </w:r>
      <w:r w:rsidR="003A17C4">
        <w:rPr>
          <w:rFonts w:eastAsiaTheme="majorEastAsia" w:cstheme="minorHAnsi"/>
          <w:color w:val="1B294A" w:themeColor="accent4"/>
          <w:sz w:val="22"/>
          <w:szCs w:val="22"/>
        </w:rPr>
        <w:t xml:space="preserve">been </w:t>
      </w:r>
      <w:r w:rsidR="00636102" w:rsidRPr="00636102">
        <w:rPr>
          <w:rFonts w:eastAsiaTheme="majorEastAsia" w:cstheme="minorHAnsi"/>
          <w:color w:val="1B294A" w:themeColor="accent4"/>
          <w:sz w:val="22"/>
          <w:szCs w:val="22"/>
        </w:rPr>
        <w:t xml:space="preserve">assessed as part of an initial information rights request, </w:t>
      </w:r>
      <w:r w:rsidR="003A17C4">
        <w:rPr>
          <w:rFonts w:eastAsiaTheme="majorEastAsia" w:cstheme="minorHAnsi"/>
          <w:color w:val="1B294A" w:themeColor="accent4"/>
          <w:sz w:val="22"/>
          <w:szCs w:val="22"/>
        </w:rPr>
        <w:t>there is no requirement to rep</w:t>
      </w:r>
      <w:r w:rsidR="005835E2">
        <w:rPr>
          <w:rFonts w:eastAsiaTheme="majorEastAsia" w:cstheme="minorHAnsi"/>
          <w:color w:val="1B294A" w:themeColor="accent4"/>
          <w:sz w:val="22"/>
          <w:szCs w:val="22"/>
        </w:rPr>
        <w:t xml:space="preserve">eat this. </w:t>
      </w:r>
    </w:p>
    <w:p w14:paraId="16368C74" w14:textId="7DDDA513" w:rsidR="00EC0ECB" w:rsidRDefault="005835E2" w:rsidP="005835E2">
      <w:pPr>
        <w:jc w:val="both"/>
        <w:rPr>
          <w:rFonts w:eastAsiaTheme="majorEastAsia" w:cstheme="minorHAnsi"/>
          <w:color w:val="1B294A" w:themeColor="accent4"/>
          <w:sz w:val="22"/>
          <w:szCs w:val="22"/>
        </w:rPr>
      </w:pPr>
      <w:r>
        <w:rPr>
          <w:rFonts w:eastAsiaTheme="majorEastAsia" w:cstheme="minorHAnsi"/>
          <w:color w:val="1B294A" w:themeColor="accent4"/>
          <w:sz w:val="22"/>
          <w:szCs w:val="22"/>
        </w:rPr>
        <w:lastRenderedPageBreak/>
        <w:t xml:space="preserve">All complaints received from a child should be responded to in </w:t>
      </w:r>
      <w:r w:rsidR="00E43352" w:rsidRPr="00E43352">
        <w:rPr>
          <w:rFonts w:eastAsiaTheme="majorEastAsia" w:cstheme="minorHAnsi"/>
          <w:color w:val="1B294A" w:themeColor="accent4"/>
          <w:sz w:val="22"/>
          <w:szCs w:val="22"/>
        </w:rPr>
        <w:t xml:space="preserve">plain, clear language they can understand. </w:t>
      </w:r>
      <w:r w:rsidR="00110DA2" w:rsidRPr="00110DA2">
        <w:rPr>
          <w:rFonts w:eastAsiaTheme="majorEastAsia" w:cstheme="minorHAnsi"/>
          <w:color w:val="1B294A" w:themeColor="accent4"/>
          <w:sz w:val="22"/>
          <w:szCs w:val="22"/>
        </w:rPr>
        <w:t xml:space="preserve">This </w:t>
      </w:r>
      <w:r w:rsidR="00110DA2">
        <w:rPr>
          <w:rFonts w:eastAsiaTheme="majorEastAsia" w:cstheme="minorHAnsi"/>
          <w:color w:val="1B294A" w:themeColor="accent4"/>
          <w:sz w:val="22"/>
          <w:szCs w:val="22"/>
        </w:rPr>
        <w:t>must</w:t>
      </w:r>
      <w:r w:rsidR="00110DA2" w:rsidRPr="00110DA2">
        <w:rPr>
          <w:rFonts w:eastAsiaTheme="majorEastAsia" w:cstheme="minorHAnsi"/>
          <w:color w:val="1B294A" w:themeColor="accent4"/>
          <w:sz w:val="22"/>
          <w:szCs w:val="22"/>
        </w:rPr>
        <w:t xml:space="preserve"> be considered at all stages of the complaints process, in line with the organisation’s data protection by design obligations.</w:t>
      </w:r>
    </w:p>
    <w:p w14:paraId="43BE8035" w14:textId="5BBC0875" w:rsidR="00EC0ECB" w:rsidRPr="00BD4FBA" w:rsidRDefault="00EC0ECB" w:rsidP="005835E2">
      <w:pPr>
        <w:jc w:val="both"/>
        <w:rPr>
          <w:rFonts w:eastAsiaTheme="majorEastAsia" w:cstheme="minorHAnsi"/>
          <w:b/>
          <w:color w:val="1B294A" w:themeColor="accent4"/>
          <w:sz w:val="22"/>
          <w:szCs w:val="22"/>
        </w:rPr>
      </w:pPr>
      <w:r w:rsidRPr="00BD4FBA">
        <w:rPr>
          <w:rFonts w:eastAsiaTheme="majorEastAsia" w:cstheme="minorHAnsi"/>
          <w:b/>
          <w:color w:val="1B294A" w:themeColor="accent4"/>
          <w:sz w:val="22"/>
          <w:szCs w:val="22"/>
        </w:rPr>
        <w:t xml:space="preserve">7.3 Obligations as </w:t>
      </w:r>
      <w:r w:rsidR="00C72000" w:rsidRPr="00BD4FBA">
        <w:rPr>
          <w:rFonts w:eastAsiaTheme="majorEastAsia" w:cstheme="minorHAnsi"/>
          <w:b/>
          <w:color w:val="1B294A" w:themeColor="accent4"/>
          <w:sz w:val="22"/>
          <w:szCs w:val="22"/>
        </w:rPr>
        <w:t xml:space="preserve">joint </w:t>
      </w:r>
      <w:r w:rsidRPr="00BD4FBA">
        <w:rPr>
          <w:rFonts w:eastAsiaTheme="majorEastAsia" w:cstheme="minorHAnsi"/>
          <w:b/>
          <w:color w:val="1B294A" w:themeColor="accent4"/>
          <w:sz w:val="22"/>
          <w:szCs w:val="22"/>
        </w:rPr>
        <w:t>data cont</w:t>
      </w:r>
      <w:r w:rsidR="00C72000" w:rsidRPr="00BD4FBA">
        <w:rPr>
          <w:rFonts w:eastAsiaTheme="majorEastAsia" w:cstheme="minorHAnsi"/>
          <w:b/>
          <w:color w:val="1B294A" w:themeColor="accent4"/>
          <w:sz w:val="22"/>
          <w:szCs w:val="22"/>
        </w:rPr>
        <w:t>r</w:t>
      </w:r>
      <w:r w:rsidRPr="00BD4FBA">
        <w:rPr>
          <w:rFonts w:eastAsiaTheme="majorEastAsia" w:cstheme="minorHAnsi"/>
          <w:b/>
          <w:color w:val="1B294A" w:themeColor="accent4"/>
          <w:sz w:val="22"/>
          <w:szCs w:val="22"/>
        </w:rPr>
        <w:t>o</w:t>
      </w:r>
      <w:r w:rsidR="00C72000" w:rsidRPr="00BD4FBA">
        <w:rPr>
          <w:rFonts w:eastAsiaTheme="majorEastAsia" w:cstheme="minorHAnsi"/>
          <w:b/>
          <w:color w:val="1B294A" w:themeColor="accent4"/>
          <w:sz w:val="22"/>
          <w:szCs w:val="22"/>
        </w:rPr>
        <w:t>llers</w:t>
      </w:r>
    </w:p>
    <w:p w14:paraId="47A3EC35" w14:textId="5F761723" w:rsidR="00C72000" w:rsidRPr="006D3AFB" w:rsidRDefault="00C72000" w:rsidP="005835E2">
      <w:pPr>
        <w:jc w:val="both"/>
        <w:rPr>
          <w:rFonts w:eastAsiaTheme="majorEastAsia" w:cstheme="minorHAnsi"/>
          <w:color w:val="1B294A" w:themeColor="accent4"/>
          <w:sz w:val="22"/>
          <w:szCs w:val="22"/>
        </w:rPr>
      </w:pPr>
      <w:r>
        <w:rPr>
          <w:rFonts w:eastAsiaTheme="majorEastAsia" w:cstheme="minorHAnsi"/>
          <w:color w:val="1B294A" w:themeColor="accent4"/>
          <w:sz w:val="22"/>
          <w:szCs w:val="22"/>
        </w:rPr>
        <w:t xml:space="preserve">In </w:t>
      </w:r>
      <w:r w:rsidR="007E56D0">
        <w:rPr>
          <w:rFonts w:eastAsiaTheme="majorEastAsia" w:cstheme="minorHAnsi"/>
          <w:color w:val="1B294A" w:themeColor="accent4"/>
          <w:sz w:val="22"/>
          <w:szCs w:val="22"/>
        </w:rPr>
        <w:t>instances</w:t>
      </w:r>
      <w:r>
        <w:rPr>
          <w:rFonts w:eastAsiaTheme="majorEastAsia" w:cstheme="minorHAnsi"/>
          <w:color w:val="1B294A" w:themeColor="accent4"/>
          <w:sz w:val="22"/>
          <w:szCs w:val="22"/>
        </w:rPr>
        <w:t xml:space="preserve"> where there </w:t>
      </w:r>
      <w:r w:rsidR="007E56D0">
        <w:rPr>
          <w:rFonts w:eastAsiaTheme="majorEastAsia" w:cstheme="minorHAnsi"/>
          <w:color w:val="1B294A" w:themeColor="accent4"/>
          <w:sz w:val="22"/>
          <w:szCs w:val="22"/>
        </w:rPr>
        <w:t>i</w:t>
      </w:r>
      <w:r>
        <w:rPr>
          <w:rFonts w:eastAsiaTheme="majorEastAsia" w:cstheme="minorHAnsi"/>
          <w:color w:val="1B294A" w:themeColor="accent4"/>
          <w:sz w:val="22"/>
          <w:szCs w:val="22"/>
        </w:rPr>
        <w:t>s a join</w:t>
      </w:r>
      <w:r w:rsidR="007E56D0">
        <w:rPr>
          <w:rFonts w:eastAsiaTheme="majorEastAsia" w:cstheme="minorHAnsi"/>
          <w:color w:val="1B294A" w:themeColor="accent4"/>
          <w:sz w:val="22"/>
          <w:szCs w:val="22"/>
        </w:rPr>
        <w:t>t</w:t>
      </w:r>
      <w:r>
        <w:rPr>
          <w:rFonts w:eastAsiaTheme="majorEastAsia" w:cstheme="minorHAnsi"/>
          <w:color w:val="1B294A" w:themeColor="accent4"/>
          <w:sz w:val="22"/>
          <w:szCs w:val="22"/>
        </w:rPr>
        <w:t xml:space="preserve"> cont</w:t>
      </w:r>
      <w:r w:rsidR="007E56D0">
        <w:rPr>
          <w:rFonts w:eastAsiaTheme="majorEastAsia" w:cstheme="minorHAnsi"/>
          <w:color w:val="1B294A" w:themeColor="accent4"/>
          <w:sz w:val="22"/>
          <w:szCs w:val="22"/>
        </w:rPr>
        <w:t>roller</w:t>
      </w:r>
      <w:r>
        <w:rPr>
          <w:rFonts w:eastAsiaTheme="majorEastAsia" w:cstheme="minorHAnsi"/>
          <w:color w:val="1B294A" w:themeColor="accent4"/>
          <w:sz w:val="22"/>
          <w:szCs w:val="22"/>
        </w:rPr>
        <w:t xml:space="preserve"> relationship</w:t>
      </w:r>
      <w:r w:rsidR="007E56D0">
        <w:rPr>
          <w:rFonts w:eastAsiaTheme="majorEastAsia" w:cstheme="minorHAnsi"/>
          <w:color w:val="1B294A" w:themeColor="accent4"/>
          <w:sz w:val="22"/>
          <w:szCs w:val="22"/>
        </w:rPr>
        <w:t xml:space="preserve">, </w:t>
      </w:r>
      <w:r w:rsidR="003B386D">
        <w:rPr>
          <w:color w:val="253B61" w:themeColor="accent1" w:themeShade="BF"/>
          <w:sz w:val="22"/>
          <w:szCs w:val="22"/>
        </w:rPr>
        <w:t>Courthouse Medical Centre</w:t>
      </w:r>
      <w:r w:rsidR="003B386D" w:rsidRPr="00446D41">
        <w:rPr>
          <w:color w:val="253B61" w:themeColor="accent1" w:themeShade="BF"/>
          <w:sz w:val="22"/>
          <w:szCs w:val="22"/>
        </w:rPr>
        <w:t xml:space="preserve"> </w:t>
      </w:r>
      <w:r w:rsidR="007E56D0">
        <w:rPr>
          <w:rFonts w:eastAsiaTheme="majorEastAsia" w:cstheme="minorHAnsi"/>
          <w:color w:val="1B294A" w:themeColor="accent4"/>
          <w:sz w:val="22"/>
          <w:szCs w:val="22"/>
        </w:rPr>
        <w:t xml:space="preserve">will refer to the current arrangements in place </w:t>
      </w:r>
      <w:r w:rsidR="002F630B">
        <w:rPr>
          <w:rFonts w:eastAsiaTheme="majorEastAsia" w:cstheme="minorHAnsi"/>
          <w:color w:val="1B294A" w:themeColor="accent4"/>
          <w:sz w:val="22"/>
          <w:szCs w:val="22"/>
        </w:rPr>
        <w:t xml:space="preserve">with other </w:t>
      </w:r>
      <w:r w:rsidR="002F630B" w:rsidRPr="002F630B">
        <w:rPr>
          <w:rFonts w:eastAsiaTheme="majorEastAsia" w:cstheme="minorHAnsi"/>
          <w:color w:val="1B294A" w:themeColor="accent4"/>
          <w:sz w:val="22"/>
          <w:szCs w:val="22"/>
        </w:rPr>
        <w:t>joint controller(s)</w:t>
      </w:r>
      <w:r w:rsidR="002F630B">
        <w:rPr>
          <w:rFonts w:eastAsiaTheme="majorEastAsia" w:cstheme="minorHAnsi"/>
          <w:color w:val="1B294A" w:themeColor="accent4"/>
          <w:sz w:val="22"/>
          <w:szCs w:val="22"/>
        </w:rPr>
        <w:t xml:space="preserve"> that set out how such complaints are handled. </w:t>
      </w:r>
      <w:r w:rsidR="00D950AA">
        <w:rPr>
          <w:rFonts w:eastAsiaTheme="majorEastAsia" w:cstheme="minorHAnsi"/>
          <w:color w:val="1B294A" w:themeColor="accent4"/>
          <w:sz w:val="22"/>
          <w:szCs w:val="22"/>
        </w:rPr>
        <w:t>Regardless of which controller received the complain</w:t>
      </w:r>
      <w:r w:rsidR="00E27EF5">
        <w:rPr>
          <w:rFonts w:eastAsiaTheme="majorEastAsia" w:cstheme="minorHAnsi"/>
          <w:color w:val="1B294A" w:themeColor="accent4"/>
          <w:sz w:val="22"/>
          <w:szCs w:val="22"/>
        </w:rPr>
        <w:t xml:space="preserve">t, both controllers </w:t>
      </w:r>
      <w:r w:rsidR="00E27EF5" w:rsidRPr="00E27EF5">
        <w:rPr>
          <w:rFonts w:eastAsiaTheme="majorEastAsia" w:cstheme="minorHAnsi"/>
          <w:color w:val="1B294A" w:themeColor="accent4"/>
          <w:sz w:val="22"/>
          <w:szCs w:val="22"/>
        </w:rPr>
        <w:t>are responsible for complying with the complaint obligations.</w:t>
      </w:r>
    </w:p>
    <w:p w14:paraId="0B498B81" w14:textId="3066A757" w:rsidR="00675B1C" w:rsidRPr="004074E8" w:rsidRDefault="00AA2120" w:rsidP="00D36C84">
      <w:pPr>
        <w:pStyle w:val="Heading2"/>
        <w:jc w:val="both"/>
        <w:rPr>
          <w:color w:val="1B294A" w:themeColor="accent4"/>
          <w:sz w:val="24"/>
          <w:szCs w:val="24"/>
        </w:rPr>
      </w:pPr>
      <w:bookmarkStart w:id="23" w:name="_Toc227830634"/>
      <w:r w:rsidRPr="008C6741">
        <w:rPr>
          <w:color w:val="1B294A" w:themeColor="accent4"/>
          <w:sz w:val="24"/>
          <w:szCs w:val="24"/>
        </w:rPr>
        <w:t>7</w:t>
      </w:r>
      <w:r w:rsidR="00FA18BC" w:rsidRPr="008C6741">
        <w:rPr>
          <w:color w:val="1B294A" w:themeColor="accent4"/>
          <w:sz w:val="24"/>
          <w:szCs w:val="24"/>
        </w:rPr>
        <w:t>.</w:t>
      </w:r>
      <w:r w:rsidR="009F5E14">
        <w:rPr>
          <w:color w:val="1B294A" w:themeColor="accent4"/>
          <w:sz w:val="24"/>
          <w:szCs w:val="24"/>
        </w:rPr>
        <w:t>4</w:t>
      </w:r>
      <w:r w:rsidR="00BB78A6" w:rsidRPr="008C6741">
        <w:rPr>
          <w:color w:val="1B294A" w:themeColor="accent4"/>
          <w:sz w:val="24"/>
          <w:szCs w:val="24"/>
        </w:rPr>
        <w:t xml:space="preserve"> </w:t>
      </w:r>
      <w:r w:rsidR="00BB78A6" w:rsidRPr="004074E8">
        <w:rPr>
          <w:color w:val="1B294A" w:themeColor="accent4"/>
          <w:sz w:val="24"/>
          <w:szCs w:val="24"/>
        </w:rPr>
        <w:t>Receipt and Logging</w:t>
      </w:r>
      <w:bookmarkEnd w:id="23"/>
    </w:p>
    <w:p w14:paraId="35A0DF10" w14:textId="77777777" w:rsidR="00AC1770" w:rsidRPr="00AC1770" w:rsidRDefault="00AC1770" w:rsidP="00D36C84">
      <w:pPr>
        <w:jc w:val="both"/>
        <w:rPr>
          <w:sz w:val="2"/>
          <w:szCs w:val="2"/>
        </w:rPr>
      </w:pPr>
    </w:p>
    <w:p w14:paraId="0EADDF46" w14:textId="042A25D9" w:rsidR="001C7D37" w:rsidRDefault="0042626A" w:rsidP="001C7D37">
      <w:pPr>
        <w:jc w:val="both"/>
        <w:rPr>
          <w:color w:val="1B294A" w:themeColor="accent4"/>
          <w:sz w:val="22"/>
          <w:szCs w:val="22"/>
        </w:rPr>
      </w:pPr>
      <w:r>
        <w:rPr>
          <w:color w:val="1B294A" w:themeColor="accent4"/>
          <w:sz w:val="22"/>
          <w:szCs w:val="22"/>
        </w:rPr>
        <w:t>Once the complaint is</w:t>
      </w:r>
      <w:r w:rsidR="001C7D37">
        <w:rPr>
          <w:color w:val="1B294A" w:themeColor="accent4"/>
          <w:sz w:val="22"/>
          <w:szCs w:val="22"/>
        </w:rPr>
        <w:t xml:space="preserve"> identified as </w:t>
      </w:r>
      <w:r>
        <w:rPr>
          <w:color w:val="1B294A" w:themeColor="accent4"/>
          <w:sz w:val="22"/>
          <w:szCs w:val="22"/>
        </w:rPr>
        <w:t>relating to</w:t>
      </w:r>
      <w:r w:rsidR="001C7D37">
        <w:rPr>
          <w:color w:val="1B294A" w:themeColor="accent4"/>
          <w:sz w:val="22"/>
          <w:szCs w:val="22"/>
        </w:rPr>
        <w:t xml:space="preserve"> data protection,</w:t>
      </w:r>
      <w:r w:rsidR="003B386D">
        <w:rPr>
          <w:color w:val="1B294A" w:themeColor="accent4"/>
          <w:sz w:val="22"/>
          <w:szCs w:val="22"/>
        </w:rPr>
        <w:t xml:space="preserve"> Dr Julian Bhogal</w:t>
      </w:r>
      <w:r w:rsidR="00354712">
        <w:rPr>
          <w:color w:val="1B294A" w:themeColor="accent4"/>
          <w:sz w:val="22"/>
          <w:szCs w:val="22"/>
        </w:rPr>
        <w:t xml:space="preserve"> </w:t>
      </w:r>
      <w:r w:rsidR="009E4E96">
        <w:rPr>
          <w:color w:val="1B294A" w:themeColor="accent4"/>
          <w:sz w:val="22"/>
          <w:szCs w:val="22"/>
        </w:rPr>
        <w:t xml:space="preserve">will </w:t>
      </w:r>
      <w:r w:rsidR="00354712">
        <w:rPr>
          <w:color w:val="1B294A" w:themeColor="accent4"/>
          <w:sz w:val="22"/>
          <w:szCs w:val="22"/>
        </w:rPr>
        <w:t>log the complaint</w:t>
      </w:r>
      <w:r w:rsidR="009E4E96">
        <w:rPr>
          <w:color w:val="1B294A" w:themeColor="accent4"/>
          <w:sz w:val="22"/>
          <w:szCs w:val="22"/>
        </w:rPr>
        <w:t xml:space="preserve"> </w:t>
      </w:r>
      <w:r w:rsidR="001C7D37">
        <w:rPr>
          <w:color w:val="1B294A" w:themeColor="accent4"/>
          <w:sz w:val="22"/>
          <w:szCs w:val="22"/>
        </w:rPr>
        <w:t xml:space="preserve">within the </w:t>
      </w:r>
      <w:r w:rsidR="001C7D37" w:rsidRPr="0075721A">
        <w:rPr>
          <w:color w:val="1B294A" w:themeColor="accent4"/>
          <w:sz w:val="22"/>
          <w:szCs w:val="22"/>
        </w:rPr>
        <w:t xml:space="preserve">organisation’s complaint tracking </w:t>
      </w:r>
      <w:r w:rsidR="001C7D37">
        <w:rPr>
          <w:color w:val="1B294A" w:themeColor="accent4"/>
          <w:sz w:val="22"/>
          <w:szCs w:val="22"/>
        </w:rPr>
        <w:t>log</w:t>
      </w:r>
      <w:r w:rsidR="00354712">
        <w:rPr>
          <w:color w:val="1B294A" w:themeColor="accent4"/>
          <w:sz w:val="22"/>
          <w:szCs w:val="22"/>
        </w:rPr>
        <w:t xml:space="preserve"> clearly highlighting that is it related to data protection.</w:t>
      </w:r>
    </w:p>
    <w:p w14:paraId="3F5B4597" w14:textId="77777777" w:rsidR="001C7D37" w:rsidRPr="0075721A" w:rsidRDefault="001C7D37" w:rsidP="001C7D37">
      <w:pPr>
        <w:jc w:val="both"/>
        <w:rPr>
          <w:color w:val="1B294A" w:themeColor="accent4"/>
          <w:sz w:val="22"/>
          <w:szCs w:val="22"/>
        </w:rPr>
      </w:pPr>
      <w:r>
        <w:rPr>
          <w:color w:val="1B294A" w:themeColor="accent4"/>
          <w:sz w:val="22"/>
          <w:szCs w:val="22"/>
        </w:rPr>
        <w:t>The log will contain the following information:</w:t>
      </w:r>
    </w:p>
    <w:p w14:paraId="2B897E6F" w14:textId="77777777" w:rsidR="001C7D37" w:rsidRPr="009C4A4B" w:rsidRDefault="001C7D37" w:rsidP="001C7D37">
      <w:pPr>
        <w:pStyle w:val="ListParagraph"/>
        <w:numPr>
          <w:ilvl w:val="0"/>
          <w:numId w:val="20"/>
        </w:numPr>
        <w:jc w:val="both"/>
        <w:rPr>
          <w:color w:val="1B294A" w:themeColor="accent4"/>
        </w:rPr>
      </w:pPr>
      <w:r w:rsidRPr="009C4A4B">
        <w:rPr>
          <w:color w:val="1B294A" w:themeColor="accent4"/>
        </w:rPr>
        <w:t>Date received</w:t>
      </w:r>
    </w:p>
    <w:p w14:paraId="54C4343A" w14:textId="77777777" w:rsidR="001C7D37" w:rsidRPr="009C4A4B" w:rsidRDefault="001C7D37" w:rsidP="001C7D37">
      <w:pPr>
        <w:pStyle w:val="ListParagraph"/>
        <w:numPr>
          <w:ilvl w:val="0"/>
          <w:numId w:val="20"/>
        </w:numPr>
        <w:jc w:val="both"/>
        <w:rPr>
          <w:color w:val="1B294A" w:themeColor="accent4"/>
        </w:rPr>
      </w:pPr>
      <w:r w:rsidRPr="009C4A4B">
        <w:rPr>
          <w:color w:val="1B294A" w:themeColor="accent4"/>
        </w:rPr>
        <w:t>Complainant details</w:t>
      </w:r>
    </w:p>
    <w:p w14:paraId="06146EFD" w14:textId="77777777" w:rsidR="001C7D37" w:rsidRPr="009C4A4B" w:rsidRDefault="001C7D37" w:rsidP="001C7D37">
      <w:pPr>
        <w:pStyle w:val="ListParagraph"/>
        <w:numPr>
          <w:ilvl w:val="0"/>
          <w:numId w:val="20"/>
        </w:numPr>
        <w:jc w:val="both"/>
        <w:rPr>
          <w:color w:val="1B294A" w:themeColor="accent4"/>
        </w:rPr>
      </w:pPr>
      <w:r w:rsidRPr="009C4A4B">
        <w:rPr>
          <w:color w:val="1B294A" w:themeColor="accent4"/>
        </w:rPr>
        <w:t>Nature of complaint</w:t>
      </w:r>
    </w:p>
    <w:p w14:paraId="58F29230" w14:textId="77777777" w:rsidR="001C7D37" w:rsidRPr="009C4A4B" w:rsidRDefault="001C7D37" w:rsidP="001C7D37">
      <w:pPr>
        <w:pStyle w:val="ListParagraph"/>
        <w:numPr>
          <w:ilvl w:val="0"/>
          <w:numId w:val="20"/>
        </w:numPr>
        <w:jc w:val="both"/>
        <w:rPr>
          <w:color w:val="1B294A" w:themeColor="accent4"/>
        </w:rPr>
      </w:pPr>
      <w:r w:rsidRPr="009C4A4B">
        <w:rPr>
          <w:color w:val="1B294A" w:themeColor="accent4"/>
        </w:rPr>
        <w:t>Assigned investigator</w:t>
      </w:r>
    </w:p>
    <w:p w14:paraId="7BDB8956" w14:textId="2CDC6B71" w:rsidR="00FA18BC" w:rsidRPr="004074E8" w:rsidRDefault="003D2C0C" w:rsidP="00702A30">
      <w:pPr>
        <w:pStyle w:val="Heading2"/>
        <w:jc w:val="both"/>
        <w:rPr>
          <w:color w:val="1B294A" w:themeColor="accent4"/>
          <w:sz w:val="24"/>
          <w:szCs w:val="24"/>
        </w:rPr>
      </w:pPr>
      <w:bookmarkStart w:id="24" w:name="_Toc227830635"/>
      <w:r w:rsidRPr="004074E8">
        <w:rPr>
          <w:color w:val="1B294A" w:themeColor="accent4"/>
          <w:sz w:val="24"/>
          <w:szCs w:val="24"/>
        </w:rPr>
        <w:t>7.</w:t>
      </w:r>
      <w:r w:rsidR="009F5E14">
        <w:rPr>
          <w:color w:val="1B294A" w:themeColor="accent4"/>
          <w:sz w:val="24"/>
          <w:szCs w:val="24"/>
        </w:rPr>
        <w:t>5</w:t>
      </w:r>
      <w:r w:rsidRPr="004074E8">
        <w:rPr>
          <w:color w:val="1B294A" w:themeColor="accent4"/>
          <w:sz w:val="24"/>
          <w:szCs w:val="24"/>
        </w:rPr>
        <w:t xml:space="preserve"> </w:t>
      </w:r>
      <w:r w:rsidR="00572E4E" w:rsidRPr="004074E8">
        <w:rPr>
          <w:color w:val="1B294A" w:themeColor="accent4"/>
          <w:sz w:val="24"/>
          <w:szCs w:val="24"/>
        </w:rPr>
        <w:t>Acknowledgement</w:t>
      </w:r>
      <w:bookmarkEnd w:id="24"/>
    </w:p>
    <w:p w14:paraId="70781AD1" w14:textId="77777777" w:rsidR="00AC1770" w:rsidRPr="00AC1770" w:rsidRDefault="00AC1770" w:rsidP="00D36C84">
      <w:pPr>
        <w:jc w:val="both"/>
        <w:rPr>
          <w:sz w:val="2"/>
          <w:szCs w:val="2"/>
        </w:rPr>
      </w:pPr>
    </w:p>
    <w:p w14:paraId="078A5AB7" w14:textId="5A14939D" w:rsidR="0012330E" w:rsidRPr="00004465" w:rsidRDefault="009C4A4B" w:rsidP="00D36C84">
      <w:pPr>
        <w:jc w:val="both"/>
        <w:rPr>
          <w:color w:val="253B61" w:themeColor="accent1" w:themeShade="BF"/>
          <w:sz w:val="22"/>
          <w:szCs w:val="22"/>
        </w:rPr>
      </w:pPr>
      <w:r w:rsidRPr="00004465">
        <w:rPr>
          <w:color w:val="253B61" w:themeColor="accent1" w:themeShade="BF"/>
          <w:sz w:val="22"/>
          <w:szCs w:val="22"/>
        </w:rPr>
        <w:t>Once logged, an ackno</w:t>
      </w:r>
      <w:r w:rsidR="009A12AF" w:rsidRPr="00004465">
        <w:rPr>
          <w:color w:val="253B61" w:themeColor="accent1" w:themeShade="BF"/>
          <w:sz w:val="22"/>
          <w:szCs w:val="22"/>
        </w:rPr>
        <w:t>wledgement must be sent to the complainant</w:t>
      </w:r>
      <w:r w:rsidR="0012330E" w:rsidRPr="00004465">
        <w:rPr>
          <w:color w:val="253B61" w:themeColor="accent1" w:themeShade="BF"/>
          <w:sz w:val="22"/>
          <w:szCs w:val="22"/>
        </w:rPr>
        <w:t xml:space="preserve"> within 30 days of receipt (note: the 30 days starts the day after the complaint has been received, even if this is a weekend or a bank holiday)</w:t>
      </w:r>
      <w:r w:rsidR="009A12AF" w:rsidRPr="00004465">
        <w:rPr>
          <w:color w:val="253B61" w:themeColor="accent1" w:themeShade="BF"/>
          <w:sz w:val="22"/>
          <w:szCs w:val="22"/>
        </w:rPr>
        <w:t>.</w:t>
      </w:r>
      <w:r w:rsidR="0091077E" w:rsidRPr="00004465">
        <w:rPr>
          <w:color w:val="253B61" w:themeColor="accent1" w:themeShade="BF"/>
          <w:sz w:val="22"/>
          <w:szCs w:val="22"/>
        </w:rPr>
        <w:t xml:space="preserve"> This should be a simple acknowledgement of receipt rather than a detailed response.</w:t>
      </w:r>
    </w:p>
    <w:p w14:paraId="61C6C00C" w14:textId="3DBB5B92" w:rsidR="0012330E" w:rsidRPr="00004465" w:rsidRDefault="009A12AF" w:rsidP="00D36C84">
      <w:pPr>
        <w:jc w:val="both"/>
        <w:rPr>
          <w:color w:val="253B61" w:themeColor="accent1" w:themeShade="BF"/>
          <w:sz w:val="22"/>
          <w:szCs w:val="22"/>
        </w:rPr>
      </w:pPr>
      <w:r w:rsidRPr="00004465">
        <w:rPr>
          <w:color w:val="253B61" w:themeColor="accent1" w:themeShade="BF"/>
          <w:sz w:val="22"/>
          <w:szCs w:val="22"/>
        </w:rPr>
        <w:t>The a</w:t>
      </w:r>
      <w:r w:rsidR="0012330E" w:rsidRPr="00004465">
        <w:rPr>
          <w:color w:val="253B61" w:themeColor="accent1" w:themeShade="BF"/>
          <w:sz w:val="22"/>
          <w:szCs w:val="22"/>
        </w:rPr>
        <w:t>cknowledgement should include:</w:t>
      </w:r>
    </w:p>
    <w:p w14:paraId="20C27496" w14:textId="77777777" w:rsidR="0012330E" w:rsidRPr="00004465" w:rsidRDefault="0012330E" w:rsidP="00D36C84">
      <w:pPr>
        <w:pStyle w:val="ListParagraph"/>
        <w:numPr>
          <w:ilvl w:val="0"/>
          <w:numId w:val="23"/>
        </w:numPr>
        <w:jc w:val="both"/>
        <w:rPr>
          <w:rFonts w:eastAsiaTheme="minorEastAsia"/>
          <w:color w:val="253B61" w:themeColor="accent1" w:themeShade="BF"/>
        </w:rPr>
      </w:pPr>
      <w:r w:rsidRPr="00004465">
        <w:rPr>
          <w:rFonts w:eastAsiaTheme="minorEastAsia"/>
          <w:color w:val="253B61" w:themeColor="accent1" w:themeShade="BF"/>
        </w:rPr>
        <w:t>Confirmation of receipt</w:t>
      </w:r>
    </w:p>
    <w:p w14:paraId="5EFF6B5E" w14:textId="77777777" w:rsidR="0012330E" w:rsidRPr="00004465" w:rsidRDefault="0012330E" w:rsidP="00D36C84">
      <w:pPr>
        <w:pStyle w:val="ListParagraph"/>
        <w:numPr>
          <w:ilvl w:val="0"/>
          <w:numId w:val="23"/>
        </w:numPr>
        <w:jc w:val="both"/>
        <w:rPr>
          <w:rFonts w:eastAsiaTheme="minorEastAsia"/>
          <w:color w:val="253B61" w:themeColor="accent1" w:themeShade="BF"/>
        </w:rPr>
      </w:pPr>
      <w:r w:rsidRPr="00004465">
        <w:rPr>
          <w:rFonts w:eastAsiaTheme="minorEastAsia"/>
          <w:color w:val="253B61" w:themeColor="accent1" w:themeShade="BF"/>
        </w:rPr>
        <w:t>Summary of the complaint</w:t>
      </w:r>
    </w:p>
    <w:p w14:paraId="07C6DCEE" w14:textId="77777777" w:rsidR="0012330E" w:rsidRPr="00004465" w:rsidRDefault="0012330E" w:rsidP="00D36C84">
      <w:pPr>
        <w:pStyle w:val="ListParagraph"/>
        <w:numPr>
          <w:ilvl w:val="0"/>
          <w:numId w:val="23"/>
        </w:numPr>
        <w:jc w:val="both"/>
        <w:rPr>
          <w:rFonts w:eastAsiaTheme="minorEastAsia"/>
          <w:color w:val="253B61" w:themeColor="accent1" w:themeShade="BF"/>
        </w:rPr>
      </w:pPr>
      <w:r w:rsidRPr="00004465">
        <w:rPr>
          <w:rFonts w:eastAsiaTheme="minorEastAsia"/>
          <w:color w:val="253B61" w:themeColor="accent1" w:themeShade="BF"/>
        </w:rPr>
        <w:t>Expected next steps</w:t>
      </w:r>
    </w:p>
    <w:p w14:paraId="73163986" w14:textId="77777777" w:rsidR="0012330E" w:rsidRPr="00004465" w:rsidRDefault="0012330E" w:rsidP="00D36C84">
      <w:pPr>
        <w:pStyle w:val="ListParagraph"/>
        <w:numPr>
          <w:ilvl w:val="0"/>
          <w:numId w:val="23"/>
        </w:numPr>
        <w:jc w:val="both"/>
        <w:rPr>
          <w:rFonts w:eastAsiaTheme="minorEastAsia"/>
          <w:color w:val="253B61" w:themeColor="accent1" w:themeShade="BF"/>
        </w:rPr>
      </w:pPr>
      <w:r w:rsidRPr="00004465">
        <w:rPr>
          <w:rFonts w:eastAsiaTheme="minorEastAsia"/>
          <w:color w:val="253B61" w:themeColor="accent1" w:themeShade="BF"/>
        </w:rPr>
        <w:t>Contact details for further communication</w:t>
      </w:r>
    </w:p>
    <w:p w14:paraId="1A8B3DCA" w14:textId="5EF6E1B9" w:rsidR="00BA4DD1" w:rsidRPr="00004465" w:rsidRDefault="003B386D" w:rsidP="00D36C84">
      <w:pPr>
        <w:jc w:val="both"/>
        <w:rPr>
          <w:color w:val="253B61" w:themeColor="accent1" w:themeShade="BF"/>
          <w:sz w:val="22"/>
          <w:szCs w:val="22"/>
        </w:rPr>
      </w:pPr>
      <w:r>
        <w:rPr>
          <w:color w:val="1B294A" w:themeColor="accent4"/>
          <w:sz w:val="22"/>
          <w:szCs w:val="22"/>
        </w:rPr>
        <w:t xml:space="preserve">Dr Julian Bhogal </w:t>
      </w:r>
      <w:r w:rsidR="00BA4DD1" w:rsidRPr="00004465">
        <w:rPr>
          <w:color w:val="253B61" w:themeColor="accent1" w:themeShade="BF"/>
          <w:sz w:val="22"/>
          <w:szCs w:val="22"/>
        </w:rPr>
        <w:t xml:space="preserve">will be responsible for sending the </w:t>
      </w:r>
      <w:r w:rsidR="00096DB9" w:rsidRPr="00004465">
        <w:rPr>
          <w:color w:val="253B61" w:themeColor="accent1" w:themeShade="BF"/>
          <w:sz w:val="22"/>
          <w:szCs w:val="22"/>
        </w:rPr>
        <w:t>acknowledgement response within the stated timeframe.</w:t>
      </w:r>
      <w:r w:rsidR="004E1428">
        <w:rPr>
          <w:color w:val="253B61" w:themeColor="accent1" w:themeShade="BF"/>
          <w:sz w:val="22"/>
          <w:szCs w:val="22"/>
        </w:rPr>
        <w:t xml:space="preserve"> A record of the acknowledgement is to be retained within the complaint file. </w:t>
      </w:r>
    </w:p>
    <w:p w14:paraId="72B1F466" w14:textId="29412D31" w:rsidR="00E35230" w:rsidRDefault="00646D8F" w:rsidP="00702A30">
      <w:pPr>
        <w:pStyle w:val="Heading2"/>
        <w:jc w:val="both"/>
        <w:rPr>
          <w:color w:val="1B294A" w:themeColor="accent4"/>
          <w:sz w:val="24"/>
          <w:szCs w:val="24"/>
        </w:rPr>
      </w:pPr>
      <w:bookmarkStart w:id="25" w:name="_Toc227830636"/>
      <w:r>
        <w:rPr>
          <w:color w:val="1B294A" w:themeColor="accent4"/>
          <w:sz w:val="24"/>
          <w:szCs w:val="24"/>
        </w:rPr>
        <w:t>7.</w:t>
      </w:r>
      <w:r w:rsidR="009F5E14">
        <w:rPr>
          <w:color w:val="1B294A" w:themeColor="accent4"/>
          <w:sz w:val="24"/>
          <w:szCs w:val="24"/>
        </w:rPr>
        <w:t>6</w:t>
      </w:r>
      <w:r>
        <w:rPr>
          <w:color w:val="1B294A" w:themeColor="accent4"/>
          <w:sz w:val="24"/>
          <w:szCs w:val="24"/>
        </w:rPr>
        <w:t xml:space="preserve"> </w:t>
      </w:r>
      <w:r w:rsidR="004B182B" w:rsidRPr="00AC1770">
        <w:rPr>
          <w:color w:val="1B294A" w:themeColor="accent4"/>
          <w:sz w:val="24"/>
          <w:szCs w:val="24"/>
        </w:rPr>
        <w:t>Assessment and Investigation</w:t>
      </w:r>
      <w:bookmarkEnd w:id="25"/>
    </w:p>
    <w:p w14:paraId="6B9CD157" w14:textId="77777777" w:rsidR="00AC1770" w:rsidRPr="00AC1770" w:rsidRDefault="00AC1770" w:rsidP="00D36C84">
      <w:pPr>
        <w:jc w:val="both"/>
        <w:rPr>
          <w:sz w:val="2"/>
          <w:szCs w:val="2"/>
        </w:rPr>
      </w:pPr>
    </w:p>
    <w:p w14:paraId="535736D7" w14:textId="7C6C0164" w:rsidR="00585EA1" w:rsidRPr="00004465" w:rsidRDefault="003B386D" w:rsidP="00585EA1">
      <w:pPr>
        <w:jc w:val="both"/>
        <w:rPr>
          <w:color w:val="253B61" w:themeColor="accent1" w:themeShade="BF"/>
          <w:sz w:val="22"/>
          <w:szCs w:val="22"/>
        </w:rPr>
      </w:pPr>
      <w:r>
        <w:rPr>
          <w:color w:val="1B294A" w:themeColor="accent4"/>
          <w:sz w:val="22"/>
          <w:szCs w:val="22"/>
        </w:rPr>
        <w:t xml:space="preserve">Dr Julian Bhogal </w:t>
      </w:r>
      <w:r w:rsidR="00585EA1" w:rsidRPr="00004465">
        <w:rPr>
          <w:color w:val="253B61" w:themeColor="accent1" w:themeShade="BF"/>
          <w:sz w:val="22"/>
          <w:szCs w:val="22"/>
        </w:rPr>
        <w:t>will be responsible for assessing the nature and severity of the complaint and for undertaking appropriate enquiries to support the investigation. These enquiries may include, but are not limited to:</w:t>
      </w:r>
    </w:p>
    <w:p w14:paraId="53DFC8E5" w14:textId="77777777" w:rsidR="00585EA1" w:rsidRPr="00004465" w:rsidRDefault="00585EA1" w:rsidP="00585EA1">
      <w:pPr>
        <w:pStyle w:val="ListParagraph"/>
        <w:numPr>
          <w:ilvl w:val="0"/>
          <w:numId w:val="37"/>
        </w:numPr>
        <w:jc w:val="both"/>
        <w:rPr>
          <w:rFonts w:eastAsiaTheme="minorEastAsia"/>
          <w:color w:val="253B61" w:themeColor="accent1" w:themeShade="BF"/>
        </w:rPr>
      </w:pPr>
      <w:r w:rsidRPr="00004465">
        <w:rPr>
          <w:rFonts w:eastAsiaTheme="minorEastAsia"/>
          <w:color w:val="253B61" w:themeColor="accent1" w:themeShade="BF"/>
        </w:rPr>
        <w:t>Reviewing relevant systems and records</w:t>
      </w:r>
    </w:p>
    <w:p w14:paraId="7F9DC22D" w14:textId="5BC99AF0" w:rsidR="00697A0D" w:rsidRPr="00004465" w:rsidRDefault="002A587D" w:rsidP="00702A30">
      <w:pPr>
        <w:pStyle w:val="ListParagraph"/>
        <w:numPr>
          <w:ilvl w:val="0"/>
          <w:numId w:val="37"/>
        </w:numPr>
        <w:jc w:val="both"/>
        <w:rPr>
          <w:rFonts w:eastAsiaTheme="minorEastAsia"/>
          <w:color w:val="253B61" w:themeColor="accent1" w:themeShade="BF"/>
        </w:rPr>
      </w:pPr>
      <w:r w:rsidRPr="00004465">
        <w:rPr>
          <w:rFonts w:eastAsiaTheme="minorEastAsia"/>
          <w:color w:val="253B61" w:themeColor="accent1" w:themeShade="BF"/>
        </w:rPr>
        <w:t>Establishing the facts and timeline</w:t>
      </w:r>
    </w:p>
    <w:p w14:paraId="4B2ADD85" w14:textId="77777777" w:rsidR="00585EA1" w:rsidRPr="00004465" w:rsidRDefault="00585EA1" w:rsidP="00702A30">
      <w:pPr>
        <w:pStyle w:val="ListParagraph"/>
        <w:numPr>
          <w:ilvl w:val="0"/>
          <w:numId w:val="37"/>
        </w:numPr>
        <w:jc w:val="both"/>
        <w:rPr>
          <w:rFonts w:eastAsiaTheme="minorEastAsia"/>
          <w:color w:val="253B61" w:themeColor="accent1" w:themeShade="BF"/>
        </w:rPr>
      </w:pPr>
      <w:r w:rsidRPr="00004465">
        <w:rPr>
          <w:rFonts w:eastAsiaTheme="minorEastAsia"/>
          <w:color w:val="253B61" w:themeColor="accent1" w:themeShade="BF"/>
        </w:rPr>
        <w:t>Interviewing relevant staff</w:t>
      </w:r>
    </w:p>
    <w:p w14:paraId="46811979" w14:textId="77777777" w:rsidR="00585EA1" w:rsidRPr="00004465" w:rsidRDefault="00585EA1" w:rsidP="00585EA1">
      <w:pPr>
        <w:pStyle w:val="ListParagraph"/>
        <w:numPr>
          <w:ilvl w:val="0"/>
          <w:numId w:val="37"/>
        </w:numPr>
        <w:jc w:val="both"/>
        <w:rPr>
          <w:rFonts w:eastAsiaTheme="minorEastAsia"/>
          <w:color w:val="253B61" w:themeColor="accent1" w:themeShade="BF"/>
        </w:rPr>
      </w:pPr>
      <w:r w:rsidRPr="00004465">
        <w:rPr>
          <w:rFonts w:eastAsiaTheme="minorEastAsia"/>
          <w:color w:val="253B61" w:themeColor="accent1" w:themeShade="BF"/>
        </w:rPr>
        <w:t>Reviewing applicable policies and procedures</w:t>
      </w:r>
    </w:p>
    <w:p w14:paraId="7FBD29B0" w14:textId="02E9405B" w:rsidR="00B4313B" w:rsidRPr="00004465" w:rsidRDefault="00B4313B" w:rsidP="00702A30">
      <w:pPr>
        <w:pStyle w:val="ListParagraph"/>
        <w:numPr>
          <w:ilvl w:val="0"/>
          <w:numId w:val="37"/>
        </w:numPr>
        <w:jc w:val="both"/>
        <w:rPr>
          <w:rFonts w:eastAsiaTheme="minorEastAsia"/>
          <w:color w:val="253B61" w:themeColor="accent1" w:themeShade="BF"/>
        </w:rPr>
      </w:pPr>
      <w:r w:rsidRPr="00004465">
        <w:rPr>
          <w:rFonts w:eastAsiaTheme="minorEastAsia"/>
          <w:color w:val="253B61" w:themeColor="accent1" w:themeShade="BF"/>
        </w:rPr>
        <w:t>Identifying any data protection risks or failures</w:t>
      </w:r>
      <w:r w:rsidR="00807725" w:rsidRPr="00004465">
        <w:rPr>
          <w:rFonts w:eastAsiaTheme="minorEastAsia"/>
          <w:color w:val="253B61" w:themeColor="accent1" w:themeShade="BF"/>
        </w:rPr>
        <w:t xml:space="preserve"> / </w:t>
      </w:r>
      <w:r w:rsidR="00031C04" w:rsidRPr="00004465">
        <w:rPr>
          <w:rFonts w:eastAsiaTheme="minorEastAsia"/>
          <w:color w:val="253B61" w:themeColor="accent1" w:themeShade="BF"/>
        </w:rPr>
        <w:t>Considering whether legislation has been complied with</w:t>
      </w:r>
    </w:p>
    <w:p w14:paraId="3DF96030" w14:textId="77777777" w:rsidR="00585EA1" w:rsidRPr="00004465" w:rsidRDefault="00585EA1" w:rsidP="00702A30">
      <w:pPr>
        <w:pStyle w:val="ListParagraph"/>
        <w:numPr>
          <w:ilvl w:val="0"/>
          <w:numId w:val="37"/>
        </w:numPr>
        <w:jc w:val="both"/>
        <w:rPr>
          <w:rFonts w:eastAsiaTheme="minorEastAsia"/>
          <w:color w:val="253B61" w:themeColor="accent1" w:themeShade="BF"/>
        </w:rPr>
      </w:pPr>
      <w:r w:rsidRPr="00004465">
        <w:rPr>
          <w:rFonts w:eastAsiaTheme="minorEastAsia"/>
          <w:color w:val="253B61" w:themeColor="accent1" w:themeShade="BF"/>
        </w:rPr>
        <w:t>Liaising with external parties involved in the complaint and/or required to support the investigation</w:t>
      </w:r>
      <w:r w:rsidRPr="00004465" w:rsidDel="00585EA1">
        <w:rPr>
          <w:rFonts w:eastAsiaTheme="minorEastAsia"/>
          <w:color w:val="253B61" w:themeColor="accent1" w:themeShade="BF"/>
        </w:rPr>
        <w:t xml:space="preserve"> </w:t>
      </w:r>
    </w:p>
    <w:p w14:paraId="1BA85EF7" w14:textId="70044606" w:rsidR="00C327AF" w:rsidRPr="00004465" w:rsidRDefault="00EC7887" w:rsidP="00D36C84">
      <w:pPr>
        <w:jc w:val="both"/>
        <w:rPr>
          <w:color w:val="253B61" w:themeColor="accent1" w:themeShade="BF"/>
          <w:sz w:val="22"/>
          <w:szCs w:val="22"/>
        </w:rPr>
      </w:pPr>
      <w:r>
        <w:rPr>
          <w:color w:val="253B61" w:themeColor="accent1" w:themeShade="BF"/>
          <w:sz w:val="22"/>
          <w:szCs w:val="22"/>
        </w:rPr>
        <w:t>I</w:t>
      </w:r>
      <w:r w:rsidRPr="00004465">
        <w:rPr>
          <w:color w:val="253B61" w:themeColor="accent1" w:themeShade="BF"/>
          <w:sz w:val="22"/>
          <w:szCs w:val="22"/>
        </w:rPr>
        <w:t xml:space="preserve">nvestigations </w:t>
      </w:r>
      <w:r>
        <w:rPr>
          <w:color w:val="253B61" w:themeColor="accent1" w:themeShade="BF"/>
          <w:sz w:val="22"/>
          <w:szCs w:val="22"/>
        </w:rPr>
        <w:t>will</w:t>
      </w:r>
      <w:r w:rsidRPr="00004465">
        <w:rPr>
          <w:color w:val="253B61" w:themeColor="accent1" w:themeShade="BF"/>
          <w:sz w:val="22"/>
          <w:szCs w:val="22"/>
        </w:rPr>
        <w:t xml:space="preserve"> start promptly without unjustifiable or excessive delay from the date the complaint was received</w:t>
      </w:r>
      <w:r w:rsidR="003B386D">
        <w:rPr>
          <w:color w:val="253B61" w:themeColor="accent1" w:themeShade="BF"/>
          <w:sz w:val="22"/>
          <w:szCs w:val="22"/>
        </w:rPr>
        <w:t>.</w:t>
      </w:r>
      <w:r w:rsidR="003B386D">
        <w:rPr>
          <w:color w:val="1B294A" w:themeColor="accent4"/>
          <w:sz w:val="22"/>
          <w:szCs w:val="22"/>
        </w:rPr>
        <w:t xml:space="preserve"> Julian Bhogal </w:t>
      </w:r>
      <w:r w:rsidR="00A55F19" w:rsidRPr="00004465">
        <w:rPr>
          <w:color w:val="253B61" w:themeColor="accent1" w:themeShade="BF"/>
          <w:sz w:val="22"/>
          <w:szCs w:val="22"/>
        </w:rPr>
        <w:t>will ensure that</w:t>
      </w:r>
      <w:r w:rsidR="00C327AF" w:rsidRPr="00004465">
        <w:rPr>
          <w:color w:val="253B61" w:themeColor="accent1" w:themeShade="BF"/>
          <w:sz w:val="22"/>
          <w:szCs w:val="22"/>
        </w:rPr>
        <w:t xml:space="preserve"> investigations are conducted</w:t>
      </w:r>
      <w:r w:rsidR="00113931" w:rsidRPr="00004465">
        <w:rPr>
          <w:color w:val="253B61" w:themeColor="accent1" w:themeShade="BF"/>
          <w:sz w:val="22"/>
          <w:szCs w:val="22"/>
        </w:rPr>
        <w:t xml:space="preserve"> impartially and</w:t>
      </w:r>
      <w:r w:rsidR="00C327AF" w:rsidRPr="00004465">
        <w:rPr>
          <w:color w:val="253B61" w:themeColor="accent1" w:themeShade="BF"/>
          <w:sz w:val="22"/>
          <w:szCs w:val="22"/>
        </w:rPr>
        <w:t xml:space="preserve"> without undue delay</w:t>
      </w:r>
      <w:r w:rsidR="003A33FA" w:rsidRPr="00004465" w:rsidDel="00EC7887">
        <w:rPr>
          <w:color w:val="253B61" w:themeColor="accent1" w:themeShade="BF"/>
          <w:sz w:val="22"/>
          <w:szCs w:val="22"/>
        </w:rPr>
        <w:t>.</w:t>
      </w:r>
    </w:p>
    <w:p w14:paraId="7ED0238A" w14:textId="31586D1F" w:rsidR="00FD4B3C" w:rsidRPr="00FD4B3C" w:rsidRDefault="00F847C4" w:rsidP="00FD4B3C">
      <w:pPr>
        <w:rPr>
          <w:sz w:val="4"/>
          <w:szCs w:val="4"/>
        </w:rPr>
      </w:pPr>
      <w:r w:rsidRPr="00004465">
        <w:rPr>
          <w:color w:val="253B61" w:themeColor="accent1" w:themeShade="BF"/>
          <w:sz w:val="22"/>
          <w:szCs w:val="22"/>
        </w:rPr>
        <w:t xml:space="preserve">When </w:t>
      </w:r>
      <w:proofErr w:type="gramStart"/>
      <w:r w:rsidRPr="00004465">
        <w:rPr>
          <w:color w:val="253B61" w:themeColor="accent1" w:themeShade="BF"/>
          <w:sz w:val="22"/>
          <w:szCs w:val="22"/>
        </w:rPr>
        <w:t>conducting an investigation</w:t>
      </w:r>
      <w:proofErr w:type="gramEnd"/>
      <w:r w:rsidRPr="006A317C">
        <w:rPr>
          <w:color w:val="1B294A" w:themeColor="accent4"/>
          <w:sz w:val="22"/>
          <w:szCs w:val="22"/>
        </w:rPr>
        <w:t xml:space="preserve">, </w:t>
      </w:r>
      <w:r w:rsidR="003B386D">
        <w:rPr>
          <w:color w:val="1B294A" w:themeColor="accent4"/>
          <w:sz w:val="22"/>
          <w:szCs w:val="22"/>
        </w:rPr>
        <w:t xml:space="preserve">Dr Julain Bhogal </w:t>
      </w:r>
      <w:r w:rsidRPr="00004465">
        <w:rPr>
          <w:color w:val="253B61" w:themeColor="accent1" w:themeShade="BF"/>
          <w:sz w:val="22"/>
          <w:szCs w:val="22"/>
        </w:rPr>
        <w:t>must</w:t>
      </w:r>
      <w:r w:rsidRPr="006A317C">
        <w:rPr>
          <w:color w:val="1B294A" w:themeColor="accent4"/>
          <w:sz w:val="22"/>
          <w:szCs w:val="22"/>
        </w:rPr>
        <w:t xml:space="preserve"> </w:t>
      </w:r>
      <w:r w:rsidRPr="00004465">
        <w:rPr>
          <w:color w:val="253B61" w:themeColor="accent1" w:themeShade="BF"/>
          <w:sz w:val="22"/>
          <w:szCs w:val="22"/>
        </w:rPr>
        <w:t>ensure that the scope and level of enquiries undertaken are proportionate and can be clearly justified. All investigative steps, decisions and rationales must be appropriately documented</w:t>
      </w:r>
      <w:r w:rsidR="004E1428">
        <w:rPr>
          <w:color w:val="253B61" w:themeColor="accent1" w:themeShade="BF"/>
          <w:sz w:val="22"/>
          <w:szCs w:val="22"/>
        </w:rPr>
        <w:t>, including relevant conversations and documents</w:t>
      </w:r>
      <w:r w:rsidRPr="00004465">
        <w:rPr>
          <w:color w:val="253B61" w:themeColor="accent1" w:themeShade="BF"/>
          <w:sz w:val="22"/>
          <w:szCs w:val="22"/>
        </w:rPr>
        <w:t xml:space="preserve">. Where certain actions </w:t>
      </w:r>
      <w:r w:rsidRPr="00004465">
        <w:rPr>
          <w:color w:val="253B61" w:themeColor="accent1" w:themeShade="BF"/>
          <w:sz w:val="22"/>
          <w:szCs w:val="22"/>
        </w:rPr>
        <w:lastRenderedPageBreak/>
        <w:t>are not taken because they are considered unreasonable or disproportionate, this rationale must also be recorded.</w:t>
      </w:r>
      <w:bookmarkStart w:id="26" w:name="_Toc227830637"/>
      <w:r w:rsidR="00596A82">
        <w:rPr>
          <w:color w:val="253B61" w:themeColor="accent1" w:themeShade="BF"/>
          <w:sz w:val="22"/>
          <w:szCs w:val="22"/>
        </w:rPr>
        <w:t xml:space="preserve"> </w:t>
      </w:r>
    </w:p>
    <w:p w14:paraId="2C1FB6CF" w14:textId="29BCFF16" w:rsidR="00FD4B3C" w:rsidRPr="00FD4B3C" w:rsidRDefault="00B21FA7" w:rsidP="00FD4B3C">
      <w:r>
        <w:rPr>
          <w:color w:val="253B61" w:themeColor="accent1" w:themeShade="BF"/>
          <w:sz w:val="22"/>
          <w:szCs w:val="22"/>
        </w:rPr>
        <w:t>Where appropriate and necessary, the</w:t>
      </w:r>
      <w:r w:rsidR="003B386D">
        <w:rPr>
          <w:color w:val="1B294A" w:themeColor="accent4"/>
          <w:sz w:val="22"/>
          <w:szCs w:val="22"/>
        </w:rPr>
        <w:t xml:space="preserve"> Dr Julian Bhogal </w:t>
      </w:r>
      <w:r w:rsidR="00EC7887">
        <w:rPr>
          <w:color w:val="1B294A" w:themeColor="accent4"/>
          <w:sz w:val="22"/>
          <w:szCs w:val="22"/>
        </w:rPr>
        <w:t xml:space="preserve">will contact the </w:t>
      </w:r>
      <w:r>
        <w:rPr>
          <w:color w:val="253B61" w:themeColor="accent1" w:themeShade="BF"/>
          <w:sz w:val="22"/>
          <w:szCs w:val="22"/>
        </w:rPr>
        <w:t xml:space="preserve">Data Protection Officer on </w:t>
      </w:r>
      <w:hyperlink r:id="rId13" w:history="1">
        <w:r w:rsidRPr="00DF7C8D">
          <w:rPr>
            <w:rStyle w:val="Hyperlink"/>
            <w:sz w:val="22"/>
            <w:szCs w:val="22"/>
          </w:rPr>
          <w:t>DPOService@wales.nhs.uk</w:t>
        </w:r>
      </w:hyperlink>
      <w:r>
        <w:rPr>
          <w:color w:val="253B61" w:themeColor="accent1" w:themeShade="BF"/>
          <w:sz w:val="22"/>
          <w:szCs w:val="22"/>
        </w:rPr>
        <w:t xml:space="preserve"> for additional support, advice and guidance.</w:t>
      </w:r>
    </w:p>
    <w:p w14:paraId="2D0D9BEB" w14:textId="77777777" w:rsidR="006A317C" w:rsidRDefault="006A317C" w:rsidP="00D36C84">
      <w:pPr>
        <w:pStyle w:val="Heading2"/>
        <w:jc w:val="both"/>
        <w:rPr>
          <w:color w:val="1B294A" w:themeColor="accent4"/>
          <w:sz w:val="22"/>
          <w:szCs w:val="22"/>
        </w:rPr>
      </w:pPr>
    </w:p>
    <w:p w14:paraId="7539CD24" w14:textId="0482DA23" w:rsidR="00EB27B7" w:rsidRDefault="00646D8F" w:rsidP="00D36C84">
      <w:pPr>
        <w:pStyle w:val="Heading2"/>
        <w:jc w:val="both"/>
        <w:rPr>
          <w:rFonts w:eastAsiaTheme="minorEastAsia" w:cstheme="majorHAnsi"/>
          <w:color w:val="253B61" w:themeColor="accent1" w:themeShade="BF"/>
          <w:sz w:val="24"/>
          <w:szCs w:val="24"/>
        </w:rPr>
      </w:pPr>
      <w:r w:rsidRPr="004A273F">
        <w:rPr>
          <w:rFonts w:eastAsiaTheme="minorEastAsia" w:cstheme="majorHAnsi"/>
          <w:color w:val="253B61" w:themeColor="accent1" w:themeShade="BF"/>
          <w:sz w:val="24"/>
          <w:szCs w:val="24"/>
        </w:rPr>
        <w:t>7</w:t>
      </w:r>
      <w:r w:rsidR="00E35230" w:rsidRPr="004A273F">
        <w:rPr>
          <w:rFonts w:eastAsiaTheme="minorEastAsia" w:cstheme="majorHAnsi"/>
          <w:color w:val="253B61" w:themeColor="accent1" w:themeShade="BF"/>
          <w:sz w:val="24"/>
          <w:szCs w:val="24"/>
        </w:rPr>
        <w:t>.</w:t>
      </w:r>
      <w:r w:rsidR="009F5E14">
        <w:rPr>
          <w:rFonts w:eastAsiaTheme="minorEastAsia" w:cstheme="majorHAnsi"/>
          <w:color w:val="253B61" w:themeColor="accent1" w:themeShade="BF"/>
          <w:sz w:val="24"/>
          <w:szCs w:val="24"/>
        </w:rPr>
        <w:t>7</w:t>
      </w:r>
      <w:r w:rsidR="00E35230" w:rsidRPr="004A273F">
        <w:rPr>
          <w:rFonts w:eastAsiaTheme="minorEastAsia" w:cstheme="majorHAnsi"/>
          <w:color w:val="253B61" w:themeColor="accent1" w:themeShade="BF"/>
          <w:sz w:val="24"/>
          <w:szCs w:val="24"/>
        </w:rPr>
        <w:t xml:space="preserve"> </w:t>
      </w:r>
      <w:r w:rsidR="00436B41" w:rsidRPr="004A273F">
        <w:rPr>
          <w:rFonts w:eastAsiaTheme="minorEastAsia" w:cstheme="majorHAnsi"/>
          <w:color w:val="253B61" w:themeColor="accent1" w:themeShade="BF"/>
          <w:sz w:val="24"/>
          <w:szCs w:val="24"/>
        </w:rPr>
        <w:t>Ongoing Communication</w:t>
      </w:r>
      <w:bookmarkEnd w:id="26"/>
    </w:p>
    <w:p w14:paraId="38C36560" w14:textId="77777777" w:rsidR="00AB11EB" w:rsidRPr="00AB11EB" w:rsidRDefault="00AB11EB" w:rsidP="00AB11EB">
      <w:pPr>
        <w:rPr>
          <w:sz w:val="2"/>
          <w:szCs w:val="2"/>
        </w:rPr>
      </w:pPr>
    </w:p>
    <w:p w14:paraId="3DBE80B5" w14:textId="463E32BA" w:rsidR="00A55F19" w:rsidRPr="00004465" w:rsidRDefault="00A55F19" w:rsidP="00D36C84">
      <w:pPr>
        <w:jc w:val="both"/>
        <w:rPr>
          <w:color w:val="253B61" w:themeColor="accent1" w:themeShade="BF"/>
          <w:sz w:val="22"/>
          <w:szCs w:val="22"/>
        </w:rPr>
      </w:pPr>
      <w:r w:rsidRPr="00004465">
        <w:rPr>
          <w:color w:val="253B61" w:themeColor="accent1" w:themeShade="BF"/>
          <w:sz w:val="22"/>
          <w:szCs w:val="22"/>
        </w:rPr>
        <w:t>During the investigation,</w:t>
      </w:r>
      <w:r w:rsidR="00402ECD">
        <w:rPr>
          <w:color w:val="253B61" w:themeColor="accent1" w:themeShade="BF"/>
          <w:sz w:val="22"/>
          <w:szCs w:val="22"/>
        </w:rPr>
        <w:t xml:space="preserve"> the complainant must be </w:t>
      </w:r>
      <w:r w:rsidR="00E9702B">
        <w:rPr>
          <w:color w:val="253B61" w:themeColor="accent1" w:themeShade="BF"/>
          <w:sz w:val="22"/>
          <w:szCs w:val="22"/>
        </w:rPr>
        <w:t>kept updated on its progress.</w:t>
      </w:r>
      <w:r w:rsidRPr="00004465">
        <w:rPr>
          <w:color w:val="253B61" w:themeColor="accent1" w:themeShade="BF"/>
          <w:sz w:val="22"/>
          <w:szCs w:val="22"/>
        </w:rPr>
        <w:t xml:space="preserve"> </w:t>
      </w:r>
      <w:r w:rsidR="00E9702B">
        <w:rPr>
          <w:color w:val="253B61" w:themeColor="accent1" w:themeShade="BF"/>
          <w:sz w:val="22"/>
          <w:szCs w:val="22"/>
        </w:rPr>
        <w:t xml:space="preserve">Where there are </w:t>
      </w:r>
      <w:r w:rsidRPr="00004465" w:rsidDel="00E9702B">
        <w:rPr>
          <w:color w:val="253B61" w:themeColor="accent1" w:themeShade="BF"/>
          <w:sz w:val="22"/>
          <w:szCs w:val="22"/>
        </w:rPr>
        <w:t>any</w:t>
      </w:r>
      <w:r w:rsidR="00CB299A" w:rsidRPr="00004465" w:rsidDel="00E9702B">
        <w:rPr>
          <w:color w:val="253B61" w:themeColor="accent1" w:themeShade="BF"/>
          <w:sz w:val="22"/>
          <w:szCs w:val="22"/>
        </w:rPr>
        <w:t xml:space="preserve"> </w:t>
      </w:r>
      <w:r w:rsidR="00CB299A" w:rsidRPr="00004465">
        <w:rPr>
          <w:color w:val="253B61" w:themeColor="accent1" w:themeShade="BF"/>
          <w:sz w:val="22"/>
          <w:szCs w:val="22"/>
        </w:rPr>
        <w:t>potential delays in</w:t>
      </w:r>
      <w:r w:rsidR="00E9702B">
        <w:rPr>
          <w:color w:val="253B61" w:themeColor="accent1" w:themeShade="BF"/>
          <w:sz w:val="22"/>
          <w:szCs w:val="22"/>
        </w:rPr>
        <w:t xml:space="preserve"> providing a</w:t>
      </w:r>
      <w:r w:rsidR="00CB299A" w:rsidRPr="00004465" w:rsidDel="00E9702B">
        <w:rPr>
          <w:color w:val="253B61" w:themeColor="accent1" w:themeShade="BF"/>
          <w:sz w:val="22"/>
          <w:szCs w:val="22"/>
        </w:rPr>
        <w:t xml:space="preserve"> </w:t>
      </w:r>
      <w:r w:rsidR="00CB299A" w:rsidRPr="00004465">
        <w:rPr>
          <w:color w:val="253B61" w:themeColor="accent1" w:themeShade="BF"/>
          <w:sz w:val="22"/>
          <w:szCs w:val="22"/>
        </w:rPr>
        <w:t>response</w:t>
      </w:r>
      <w:r w:rsidR="003B386D">
        <w:rPr>
          <w:color w:val="253B61" w:themeColor="accent1" w:themeShade="BF"/>
          <w:sz w:val="22"/>
          <w:szCs w:val="22"/>
        </w:rPr>
        <w:t>,</w:t>
      </w:r>
      <w:r w:rsidR="00CB299A" w:rsidRPr="00004465">
        <w:rPr>
          <w:color w:val="253B61" w:themeColor="accent1" w:themeShade="BF"/>
          <w:sz w:val="22"/>
          <w:szCs w:val="22"/>
        </w:rPr>
        <w:t xml:space="preserve"> </w:t>
      </w:r>
      <w:r w:rsidR="003B386D">
        <w:rPr>
          <w:color w:val="253B61" w:themeColor="accent1" w:themeShade="BF"/>
          <w:sz w:val="22"/>
          <w:szCs w:val="22"/>
        </w:rPr>
        <w:t xml:space="preserve">Dr Julian Bhogal </w:t>
      </w:r>
      <w:r w:rsidR="00CB299A" w:rsidRPr="00004465">
        <w:rPr>
          <w:color w:val="253B61" w:themeColor="accent1" w:themeShade="BF"/>
          <w:sz w:val="22"/>
          <w:szCs w:val="22"/>
        </w:rPr>
        <w:t>will provide the complainant with clear and timely communication</w:t>
      </w:r>
      <w:r w:rsidR="00531FFA" w:rsidRPr="00004465">
        <w:rPr>
          <w:color w:val="253B61" w:themeColor="accent1" w:themeShade="BF"/>
          <w:sz w:val="22"/>
          <w:szCs w:val="22"/>
        </w:rPr>
        <w:t xml:space="preserve"> and include any reasons for any delays.</w:t>
      </w:r>
    </w:p>
    <w:p w14:paraId="4581EB2C" w14:textId="64515333" w:rsidR="00E35230" w:rsidRDefault="000E5A51" w:rsidP="00101F14">
      <w:pPr>
        <w:pStyle w:val="Heading2"/>
        <w:jc w:val="both"/>
        <w:rPr>
          <w:rFonts w:eastAsiaTheme="minorEastAsia" w:cstheme="majorHAnsi"/>
          <w:color w:val="253B61" w:themeColor="accent1" w:themeShade="BF"/>
          <w:sz w:val="24"/>
          <w:szCs w:val="24"/>
        </w:rPr>
      </w:pPr>
      <w:bookmarkStart w:id="27" w:name="_Toc227830638"/>
      <w:r w:rsidRPr="004A273F">
        <w:rPr>
          <w:rFonts w:eastAsiaTheme="minorEastAsia" w:cstheme="majorHAnsi"/>
          <w:color w:val="253B61" w:themeColor="accent1" w:themeShade="BF"/>
          <w:sz w:val="24"/>
          <w:szCs w:val="24"/>
        </w:rPr>
        <w:t>7.</w:t>
      </w:r>
      <w:r w:rsidR="009F5E14">
        <w:rPr>
          <w:rFonts w:eastAsiaTheme="minorEastAsia" w:cstheme="majorHAnsi"/>
          <w:color w:val="253B61" w:themeColor="accent1" w:themeShade="BF"/>
          <w:sz w:val="24"/>
          <w:szCs w:val="24"/>
        </w:rPr>
        <w:t>8</w:t>
      </w:r>
      <w:r w:rsidRPr="004A273F">
        <w:rPr>
          <w:rFonts w:eastAsiaTheme="minorEastAsia" w:cstheme="majorHAnsi"/>
          <w:color w:val="253B61" w:themeColor="accent1" w:themeShade="BF"/>
          <w:sz w:val="24"/>
          <w:szCs w:val="24"/>
        </w:rPr>
        <w:t xml:space="preserve"> </w:t>
      </w:r>
      <w:r w:rsidR="00840B44" w:rsidRPr="004A273F">
        <w:rPr>
          <w:rFonts w:eastAsiaTheme="minorEastAsia" w:cstheme="majorHAnsi"/>
          <w:color w:val="253B61" w:themeColor="accent1" w:themeShade="BF"/>
          <w:sz w:val="24"/>
          <w:szCs w:val="24"/>
        </w:rPr>
        <w:t>Outcome and Response</w:t>
      </w:r>
      <w:bookmarkEnd w:id="27"/>
    </w:p>
    <w:p w14:paraId="29F9794C" w14:textId="77777777" w:rsidR="00AB11EB" w:rsidRPr="00AB11EB" w:rsidRDefault="00AB11EB" w:rsidP="00AB11EB">
      <w:pPr>
        <w:rPr>
          <w:sz w:val="2"/>
          <w:szCs w:val="2"/>
        </w:rPr>
      </w:pPr>
    </w:p>
    <w:p w14:paraId="2E85F5E6" w14:textId="0ECE9CE9" w:rsidR="00531FFA" w:rsidRPr="00004465" w:rsidRDefault="00531FFA" w:rsidP="00D36C84">
      <w:pPr>
        <w:jc w:val="both"/>
        <w:rPr>
          <w:color w:val="253B61" w:themeColor="accent1" w:themeShade="BF"/>
          <w:sz w:val="22"/>
          <w:szCs w:val="22"/>
        </w:rPr>
      </w:pPr>
      <w:r w:rsidRPr="00004465">
        <w:rPr>
          <w:color w:val="253B61" w:themeColor="accent1" w:themeShade="BF"/>
          <w:sz w:val="22"/>
          <w:szCs w:val="22"/>
        </w:rPr>
        <w:t xml:space="preserve">When the investigation has concluded, </w:t>
      </w:r>
      <w:r w:rsidR="003B386D">
        <w:rPr>
          <w:color w:val="325083" w:themeColor="text2"/>
          <w:sz w:val="22"/>
          <w:szCs w:val="22"/>
        </w:rPr>
        <w:t xml:space="preserve">Dr Julian Bhogal </w:t>
      </w:r>
      <w:r w:rsidRPr="00004465">
        <w:rPr>
          <w:color w:val="253B61" w:themeColor="accent1" w:themeShade="BF"/>
          <w:sz w:val="22"/>
          <w:szCs w:val="22"/>
        </w:rPr>
        <w:t>will be responsible for providing</w:t>
      </w:r>
      <w:r w:rsidR="007B4545" w:rsidRPr="00004465">
        <w:rPr>
          <w:color w:val="253B61" w:themeColor="accent1" w:themeShade="BF"/>
          <w:sz w:val="22"/>
          <w:szCs w:val="22"/>
        </w:rPr>
        <w:t xml:space="preserve"> a formal response</w:t>
      </w:r>
      <w:r w:rsidRPr="00004465">
        <w:rPr>
          <w:color w:val="253B61" w:themeColor="accent1" w:themeShade="BF"/>
          <w:sz w:val="22"/>
          <w:szCs w:val="22"/>
        </w:rPr>
        <w:t>.</w:t>
      </w:r>
    </w:p>
    <w:p w14:paraId="03DACB1A" w14:textId="77777777" w:rsidR="003F394F" w:rsidRPr="00004465" w:rsidRDefault="00531FFA" w:rsidP="00D36C84">
      <w:pPr>
        <w:jc w:val="both"/>
        <w:rPr>
          <w:color w:val="253B61" w:themeColor="accent1" w:themeShade="BF"/>
          <w:sz w:val="22"/>
          <w:szCs w:val="22"/>
        </w:rPr>
      </w:pPr>
      <w:r w:rsidRPr="00004465">
        <w:rPr>
          <w:color w:val="253B61" w:themeColor="accent1" w:themeShade="BF"/>
          <w:sz w:val="22"/>
          <w:szCs w:val="22"/>
        </w:rPr>
        <w:t>The response should includ</w:t>
      </w:r>
      <w:r w:rsidR="003F394F" w:rsidRPr="00004465">
        <w:rPr>
          <w:color w:val="253B61" w:themeColor="accent1" w:themeShade="BF"/>
          <w:sz w:val="22"/>
          <w:szCs w:val="22"/>
        </w:rPr>
        <w:t>e:</w:t>
      </w:r>
    </w:p>
    <w:p w14:paraId="203BB972" w14:textId="1C583DE9" w:rsidR="007C3176" w:rsidRDefault="007C3176" w:rsidP="00D36C84">
      <w:pPr>
        <w:pStyle w:val="ListParagraph"/>
        <w:numPr>
          <w:ilvl w:val="0"/>
          <w:numId w:val="27"/>
        </w:numPr>
        <w:jc w:val="both"/>
        <w:rPr>
          <w:rFonts w:eastAsiaTheme="minorEastAsia"/>
          <w:color w:val="253B61" w:themeColor="accent1" w:themeShade="BF"/>
        </w:rPr>
      </w:pPr>
      <w:r>
        <w:rPr>
          <w:rFonts w:eastAsiaTheme="minorEastAsia"/>
          <w:color w:val="253B61" w:themeColor="accent1" w:themeShade="BF"/>
        </w:rPr>
        <w:t>The outcome of the complaint</w:t>
      </w:r>
      <w:r w:rsidR="00F96010">
        <w:rPr>
          <w:rFonts w:eastAsiaTheme="minorEastAsia"/>
          <w:color w:val="253B61" w:themeColor="accent1" w:themeShade="BF"/>
        </w:rPr>
        <w:t>,</w:t>
      </w:r>
    </w:p>
    <w:p w14:paraId="1FBB3838" w14:textId="36EF9534" w:rsidR="003F394F" w:rsidRPr="00004465" w:rsidRDefault="003F394F" w:rsidP="00D36C84">
      <w:pPr>
        <w:pStyle w:val="ListParagraph"/>
        <w:numPr>
          <w:ilvl w:val="0"/>
          <w:numId w:val="27"/>
        </w:numPr>
        <w:jc w:val="both"/>
        <w:rPr>
          <w:rFonts w:eastAsiaTheme="minorEastAsia"/>
          <w:color w:val="253B61" w:themeColor="accent1" w:themeShade="BF"/>
        </w:rPr>
      </w:pPr>
      <w:r w:rsidRPr="00004465">
        <w:rPr>
          <w:rFonts w:eastAsiaTheme="minorEastAsia"/>
          <w:color w:val="253B61" w:themeColor="accent1" w:themeShade="BF"/>
        </w:rPr>
        <w:t>A summary of the findings of the investigation</w:t>
      </w:r>
      <w:r w:rsidR="0075017B">
        <w:rPr>
          <w:rFonts w:eastAsiaTheme="minorEastAsia"/>
          <w:color w:val="253B61" w:themeColor="accent1" w:themeShade="BF"/>
        </w:rPr>
        <w:t>,</w:t>
      </w:r>
    </w:p>
    <w:p w14:paraId="68A6E1C9" w14:textId="35CDBC8D" w:rsidR="007B4545" w:rsidRDefault="003F394F" w:rsidP="00D36C84">
      <w:pPr>
        <w:pStyle w:val="ListParagraph"/>
        <w:numPr>
          <w:ilvl w:val="0"/>
          <w:numId w:val="27"/>
        </w:numPr>
        <w:jc w:val="both"/>
        <w:rPr>
          <w:rFonts w:eastAsiaTheme="minorEastAsia"/>
          <w:color w:val="253B61" w:themeColor="accent1" w:themeShade="BF"/>
        </w:rPr>
      </w:pPr>
      <w:r w:rsidRPr="00004465">
        <w:rPr>
          <w:rFonts w:eastAsiaTheme="minorEastAsia"/>
          <w:color w:val="253B61" w:themeColor="accent1" w:themeShade="BF"/>
        </w:rPr>
        <w:t xml:space="preserve">Any actions that have been taken </w:t>
      </w:r>
      <w:proofErr w:type="gramStart"/>
      <w:r w:rsidRPr="00004465">
        <w:rPr>
          <w:rFonts w:eastAsiaTheme="minorEastAsia"/>
          <w:color w:val="253B61" w:themeColor="accent1" w:themeShade="BF"/>
        </w:rPr>
        <w:t>as a result of</w:t>
      </w:r>
      <w:proofErr w:type="gramEnd"/>
      <w:r w:rsidRPr="00004465">
        <w:rPr>
          <w:rFonts w:eastAsiaTheme="minorEastAsia"/>
          <w:color w:val="253B61" w:themeColor="accent1" w:themeShade="BF"/>
        </w:rPr>
        <w:t xml:space="preserve"> those findings</w:t>
      </w:r>
      <w:r w:rsidR="00F96010">
        <w:rPr>
          <w:rFonts w:eastAsiaTheme="minorEastAsia"/>
          <w:color w:val="253B61" w:themeColor="accent1" w:themeShade="BF"/>
        </w:rPr>
        <w:t>.</w:t>
      </w:r>
    </w:p>
    <w:p w14:paraId="1145E1DA" w14:textId="51D401E2" w:rsidR="00EA7413" w:rsidRPr="00023AE7" w:rsidRDefault="00EA7413" w:rsidP="003F49EE">
      <w:pPr>
        <w:jc w:val="both"/>
        <w:rPr>
          <w:color w:val="253B61" w:themeColor="accent1" w:themeShade="BF"/>
          <w:sz w:val="22"/>
          <w:szCs w:val="22"/>
        </w:rPr>
      </w:pPr>
      <w:r w:rsidRPr="003F49EE">
        <w:rPr>
          <w:color w:val="253B61" w:themeColor="accent1" w:themeShade="BF"/>
          <w:sz w:val="22"/>
          <w:szCs w:val="22"/>
        </w:rPr>
        <w:t>Where the organisation concludes that data protection law has been complied with, this is</w:t>
      </w:r>
      <w:r w:rsidR="000D6AFA" w:rsidRPr="003F49EE">
        <w:rPr>
          <w:color w:val="253B61" w:themeColor="accent1" w:themeShade="BF"/>
          <w:sz w:val="22"/>
          <w:szCs w:val="22"/>
        </w:rPr>
        <w:t xml:space="preserve"> to be explained in detail.</w:t>
      </w:r>
    </w:p>
    <w:p w14:paraId="5632745C" w14:textId="24272FCE" w:rsidR="007B4545" w:rsidRDefault="00ED5A9D" w:rsidP="00D36C84">
      <w:pPr>
        <w:jc w:val="both"/>
        <w:rPr>
          <w:color w:val="253B61" w:themeColor="accent1" w:themeShade="BF"/>
          <w:sz w:val="22"/>
          <w:szCs w:val="22"/>
        </w:rPr>
      </w:pPr>
      <w:r w:rsidRPr="00ED5A9D">
        <w:rPr>
          <w:color w:val="253B61" w:themeColor="accent1" w:themeShade="BF"/>
          <w:sz w:val="22"/>
          <w:szCs w:val="22"/>
        </w:rPr>
        <w:t>The response should also include a reminder that the complainant can complain to the ICO if they are unhappy with the outcome.</w:t>
      </w:r>
    </w:p>
    <w:p w14:paraId="73C7B224" w14:textId="03445119" w:rsidR="004D648D" w:rsidRDefault="004D648D" w:rsidP="00D36C84">
      <w:pPr>
        <w:jc w:val="both"/>
        <w:rPr>
          <w:color w:val="253B61" w:themeColor="accent1" w:themeShade="BF"/>
          <w:sz w:val="22"/>
          <w:szCs w:val="22"/>
        </w:rPr>
      </w:pPr>
      <w:r w:rsidRPr="004D648D">
        <w:rPr>
          <w:color w:val="253B61" w:themeColor="accent1" w:themeShade="BF"/>
          <w:sz w:val="22"/>
          <w:szCs w:val="22"/>
        </w:rPr>
        <w:t>In cases where the organisation is responding to a data protection complaint as part of a wider complaint</w:t>
      </w:r>
      <w:r w:rsidR="00D46521">
        <w:rPr>
          <w:color w:val="253B61" w:themeColor="accent1" w:themeShade="BF"/>
          <w:sz w:val="22"/>
          <w:szCs w:val="22"/>
        </w:rPr>
        <w:t xml:space="preserve">, </w:t>
      </w:r>
      <w:r w:rsidR="00EA03B5" w:rsidRPr="004D648D">
        <w:rPr>
          <w:color w:val="253B61" w:themeColor="accent1" w:themeShade="BF"/>
          <w:sz w:val="22"/>
          <w:szCs w:val="22"/>
        </w:rPr>
        <w:t xml:space="preserve">the organisation must </w:t>
      </w:r>
      <w:r w:rsidR="00EA03B5">
        <w:rPr>
          <w:color w:val="253B61" w:themeColor="accent1" w:themeShade="BF"/>
          <w:sz w:val="22"/>
          <w:szCs w:val="22"/>
        </w:rPr>
        <w:t xml:space="preserve">provide </w:t>
      </w:r>
      <w:r w:rsidRPr="004D648D">
        <w:rPr>
          <w:color w:val="253B61" w:themeColor="accent1" w:themeShade="BF"/>
          <w:sz w:val="22"/>
          <w:szCs w:val="22"/>
        </w:rPr>
        <w:t>a response and outcome to the data protection complaint</w:t>
      </w:r>
      <w:r w:rsidR="00EA03B5">
        <w:rPr>
          <w:color w:val="253B61" w:themeColor="accent1" w:themeShade="BF"/>
          <w:sz w:val="22"/>
          <w:szCs w:val="22"/>
        </w:rPr>
        <w:t xml:space="preserve"> where this</w:t>
      </w:r>
      <w:r w:rsidRPr="004D648D">
        <w:rPr>
          <w:color w:val="253B61" w:themeColor="accent1" w:themeShade="BF"/>
          <w:sz w:val="22"/>
          <w:szCs w:val="22"/>
        </w:rPr>
        <w:t xml:space="preserve"> can be provided sooner than an outcome to the other issues</w:t>
      </w:r>
      <w:r w:rsidR="00EA03B5">
        <w:rPr>
          <w:color w:val="253B61" w:themeColor="accent1" w:themeShade="BF"/>
          <w:sz w:val="22"/>
          <w:szCs w:val="22"/>
        </w:rPr>
        <w:t>.</w:t>
      </w:r>
    </w:p>
    <w:p w14:paraId="1A3A5BD2" w14:textId="77777777" w:rsidR="004D648D" w:rsidRPr="00D36C84" w:rsidRDefault="004D648D" w:rsidP="00D36C84">
      <w:pPr>
        <w:jc w:val="both"/>
        <w:rPr>
          <w:color w:val="253B61" w:themeColor="accent1" w:themeShade="BF"/>
          <w:sz w:val="22"/>
          <w:szCs w:val="22"/>
        </w:rPr>
      </w:pPr>
    </w:p>
    <w:p w14:paraId="25946B0F" w14:textId="3795967E" w:rsidR="00E35230" w:rsidRPr="00AC1770" w:rsidRDefault="006B3FF5" w:rsidP="00E35230">
      <w:pPr>
        <w:pStyle w:val="Heading2"/>
        <w:rPr>
          <w:b/>
          <w:bCs/>
          <w:color w:val="1B294A" w:themeColor="accent4"/>
          <w:sz w:val="24"/>
          <w:szCs w:val="24"/>
        </w:rPr>
      </w:pPr>
      <w:bookmarkStart w:id="28" w:name="_Toc227830639"/>
      <w:r>
        <w:rPr>
          <w:color w:val="253B61" w:themeColor="accent1" w:themeShade="BF"/>
          <w:sz w:val="24"/>
          <w:szCs w:val="24"/>
        </w:rPr>
        <w:t>7.</w:t>
      </w:r>
      <w:r w:rsidR="009F5E14">
        <w:rPr>
          <w:color w:val="253B61" w:themeColor="accent1" w:themeShade="BF"/>
          <w:sz w:val="24"/>
          <w:szCs w:val="24"/>
        </w:rPr>
        <w:t>9</w:t>
      </w:r>
      <w:r>
        <w:rPr>
          <w:color w:val="253B61" w:themeColor="accent1" w:themeShade="BF"/>
          <w:sz w:val="24"/>
          <w:szCs w:val="24"/>
        </w:rPr>
        <w:t xml:space="preserve"> </w:t>
      </w:r>
      <w:r w:rsidR="001D3D99" w:rsidRPr="00AC1770">
        <w:rPr>
          <w:color w:val="1B294A" w:themeColor="accent4"/>
          <w:sz w:val="24"/>
          <w:szCs w:val="24"/>
        </w:rPr>
        <w:t>Closure</w:t>
      </w:r>
      <w:bookmarkEnd w:id="28"/>
      <w:r w:rsidR="0028659C">
        <w:rPr>
          <w:color w:val="1B294A" w:themeColor="accent4"/>
          <w:sz w:val="24"/>
          <w:szCs w:val="24"/>
        </w:rPr>
        <w:t xml:space="preserve"> and Record Keeping</w:t>
      </w:r>
    </w:p>
    <w:p w14:paraId="75E8D95D" w14:textId="0902B99E" w:rsidR="00C66484" w:rsidRPr="002B4434" w:rsidRDefault="002B4434" w:rsidP="00C66484">
      <w:pPr>
        <w:jc w:val="both"/>
      </w:pPr>
      <w:r w:rsidRPr="00D36C84">
        <w:rPr>
          <w:color w:val="253B61" w:themeColor="accent1" w:themeShade="BF"/>
          <w:sz w:val="22"/>
          <w:szCs w:val="22"/>
        </w:rPr>
        <w:t xml:space="preserve">Following the response being sent, the complaint tracking </w:t>
      </w:r>
      <w:r w:rsidR="00380EB5">
        <w:rPr>
          <w:color w:val="253B61" w:themeColor="accent1" w:themeShade="BF"/>
          <w:sz w:val="22"/>
          <w:szCs w:val="22"/>
        </w:rPr>
        <w:t>log</w:t>
      </w:r>
      <w:r w:rsidR="00380EB5" w:rsidRPr="00D36C84">
        <w:rPr>
          <w:color w:val="253B61" w:themeColor="accent1" w:themeShade="BF"/>
          <w:sz w:val="22"/>
          <w:szCs w:val="22"/>
        </w:rPr>
        <w:t xml:space="preserve"> </w:t>
      </w:r>
      <w:r w:rsidR="003A7AC5">
        <w:rPr>
          <w:color w:val="253B61" w:themeColor="accent1" w:themeShade="BF"/>
          <w:sz w:val="22"/>
          <w:szCs w:val="22"/>
        </w:rPr>
        <w:t>must</w:t>
      </w:r>
      <w:r w:rsidR="00004465">
        <w:rPr>
          <w:color w:val="253B61" w:themeColor="accent1" w:themeShade="BF"/>
          <w:sz w:val="22"/>
          <w:szCs w:val="22"/>
        </w:rPr>
        <w:t xml:space="preserve"> </w:t>
      </w:r>
      <w:r w:rsidRPr="00D36C84">
        <w:rPr>
          <w:color w:val="253B61" w:themeColor="accent1" w:themeShade="BF"/>
          <w:sz w:val="22"/>
          <w:szCs w:val="22"/>
        </w:rPr>
        <w:t xml:space="preserve">be updated </w:t>
      </w:r>
      <w:r w:rsidR="00D77D36">
        <w:rPr>
          <w:color w:val="253B61" w:themeColor="accent1" w:themeShade="BF"/>
          <w:sz w:val="22"/>
          <w:szCs w:val="22"/>
        </w:rPr>
        <w:t>to</w:t>
      </w:r>
      <w:r w:rsidR="00D77D36" w:rsidRPr="00D36C84">
        <w:rPr>
          <w:color w:val="253B61" w:themeColor="accent1" w:themeShade="BF"/>
          <w:sz w:val="22"/>
          <w:szCs w:val="22"/>
        </w:rPr>
        <w:t xml:space="preserve"> </w:t>
      </w:r>
      <w:r w:rsidR="00A80D3D" w:rsidRPr="00D36C84">
        <w:rPr>
          <w:color w:val="253B61" w:themeColor="accent1" w:themeShade="BF"/>
          <w:sz w:val="22"/>
          <w:szCs w:val="22"/>
        </w:rPr>
        <w:t>closed.</w:t>
      </w:r>
      <w:r w:rsidR="00C66484">
        <w:rPr>
          <w:color w:val="253B61" w:themeColor="accent1" w:themeShade="BF"/>
          <w:sz w:val="22"/>
          <w:szCs w:val="22"/>
        </w:rPr>
        <w:t xml:space="preserve"> Any identified actions required by the organisation </w:t>
      </w:r>
      <w:proofErr w:type="gramStart"/>
      <w:r w:rsidR="00C66484">
        <w:rPr>
          <w:color w:val="253B61" w:themeColor="accent1" w:themeShade="BF"/>
          <w:sz w:val="22"/>
          <w:szCs w:val="22"/>
        </w:rPr>
        <w:t>as a result of</w:t>
      </w:r>
      <w:proofErr w:type="gramEnd"/>
      <w:r w:rsidR="00C66484">
        <w:rPr>
          <w:color w:val="253B61" w:themeColor="accent1" w:themeShade="BF"/>
          <w:sz w:val="22"/>
          <w:szCs w:val="22"/>
        </w:rPr>
        <w:t xml:space="preserve"> conclusion of any investigation should be acted on promptly. </w:t>
      </w:r>
    </w:p>
    <w:p w14:paraId="6354BF01" w14:textId="00E7BD20" w:rsidR="002B4434" w:rsidRPr="00D36C84" w:rsidRDefault="002B4434" w:rsidP="00D36C84">
      <w:pPr>
        <w:jc w:val="both"/>
        <w:rPr>
          <w:color w:val="253B61" w:themeColor="accent1" w:themeShade="BF"/>
          <w:sz w:val="22"/>
          <w:szCs w:val="22"/>
        </w:rPr>
      </w:pPr>
    </w:p>
    <w:p w14:paraId="21ACC01B" w14:textId="1D9975A0" w:rsidR="00A13404" w:rsidRDefault="003B386D" w:rsidP="00D36C84">
      <w:pPr>
        <w:jc w:val="both"/>
        <w:rPr>
          <w:color w:val="253B61" w:themeColor="accent1" w:themeShade="BF"/>
          <w:sz w:val="22"/>
          <w:szCs w:val="22"/>
        </w:rPr>
      </w:pPr>
      <w:r>
        <w:rPr>
          <w:color w:val="1B294A" w:themeColor="accent4"/>
          <w:sz w:val="22"/>
          <w:szCs w:val="22"/>
        </w:rPr>
        <w:t xml:space="preserve">Dr Julian Bhogal </w:t>
      </w:r>
      <w:r w:rsidR="00A80D3D" w:rsidRPr="00D36C84">
        <w:rPr>
          <w:color w:val="253B61" w:themeColor="accent1" w:themeShade="BF"/>
          <w:sz w:val="22"/>
          <w:szCs w:val="22"/>
        </w:rPr>
        <w:t xml:space="preserve">will be responsible </w:t>
      </w:r>
      <w:r w:rsidR="00A80D3D" w:rsidRPr="00D36C84" w:rsidDel="000D6AFA">
        <w:rPr>
          <w:color w:val="253B61" w:themeColor="accent1" w:themeShade="BF"/>
          <w:sz w:val="22"/>
          <w:szCs w:val="22"/>
        </w:rPr>
        <w:t xml:space="preserve">for </w:t>
      </w:r>
      <w:r w:rsidR="00A80D3D" w:rsidRPr="00D36C84">
        <w:rPr>
          <w:color w:val="253B61" w:themeColor="accent1" w:themeShade="BF"/>
          <w:sz w:val="22"/>
          <w:szCs w:val="22"/>
        </w:rPr>
        <w:t xml:space="preserve">ensuring that </w:t>
      </w:r>
      <w:r w:rsidR="000D6AFA">
        <w:rPr>
          <w:color w:val="253B61" w:themeColor="accent1" w:themeShade="BF"/>
          <w:sz w:val="22"/>
          <w:szCs w:val="22"/>
        </w:rPr>
        <w:t xml:space="preserve">the log is updated and </w:t>
      </w:r>
      <w:r w:rsidR="00A80D3D" w:rsidRPr="00D36C84">
        <w:rPr>
          <w:color w:val="253B61" w:themeColor="accent1" w:themeShade="BF"/>
          <w:sz w:val="22"/>
          <w:szCs w:val="22"/>
        </w:rPr>
        <w:t>any necessary documentation</w:t>
      </w:r>
      <w:r w:rsidR="000D6AFA">
        <w:rPr>
          <w:color w:val="253B61" w:themeColor="accent1" w:themeShade="BF"/>
          <w:sz w:val="22"/>
          <w:szCs w:val="22"/>
        </w:rPr>
        <w:t xml:space="preserve"> </w:t>
      </w:r>
      <w:r w:rsidR="00A80D3D" w:rsidRPr="00D36C84">
        <w:rPr>
          <w:color w:val="253B61" w:themeColor="accent1" w:themeShade="BF"/>
          <w:sz w:val="22"/>
          <w:szCs w:val="22"/>
        </w:rPr>
        <w:t>linked to the complaint is stored securely and in line with the organisation's retention policy.</w:t>
      </w:r>
      <w:r w:rsidR="00556398">
        <w:rPr>
          <w:color w:val="253B61" w:themeColor="accent1" w:themeShade="BF"/>
          <w:sz w:val="22"/>
          <w:szCs w:val="22"/>
        </w:rPr>
        <w:t xml:space="preserve"> </w:t>
      </w:r>
      <w:r w:rsidR="00B87ED0">
        <w:rPr>
          <w:color w:val="253B61" w:themeColor="accent1" w:themeShade="BF"/>
          <w:sz w:val="22"/>
          <w:szCs w:val="22"/>
        </w:rPr>
        <w:t>On closure,</w:t>
      </w:r>
      <w:r w:rsidR="00D77D36">
        <w:rPr>
          <w:color w:val="253B61" w:themeColor="accent1" w:themeShade="BF"/>
          <w:sz w:val="22"/>
          <w:szCs w:val="22"/>
        </w:rPr>
        <w:t xml:space="preserve"> </w:t>
      </w:r>
      <w:r>
        <w:rPr>
          <w:color w:val="1B294A" w:themeColor="accent4"/>
          <w:sz w:val="22"/>
          <w:szCs w:val="22"/>
        </w:rPr>
        <w:t xml:space="preserve">Dr Julian Bhogal </w:t>
      </w:r>
      <w:r w:rsidR="00D77D36" w:rsidRPr="00D36C84">
        <w:rPr>
          <w:color w:val="253B61" w:themeColor="accent1" w:themeShade="BF"/>
          <w:sz w:val="22"/>
          <w:szCs w:val="22"/>
        </w:rPr>
        <w:t>will</w:t>
      </w:r>
      <w:r w:rsidR="00B87ED0">
        <w:rPr>
          <w:color w:val="253B61" w:themeColor="accent1" w:themeShade="BF"/>
          <w:sz w:val="22"/>
          <w:szCs w:val="22"/>
        </w:rPr>
        <w:t xml:space="preserve"> </w:t>
      </w:r>
      <w:r w:rsidR="00D77D36">
        <w:rPr>
          <w:color w:val="253B61" w:themeColor="accent1" w:themeShade="BF"/>
          <w:sz w:val="22"/>
          <w:szCs w:val="22"/>
        </w:rPr>
        <w:t>ensure a</w:t>
      </w:r>
      <w:r w:rsidR="00556398">
        <w:rPr>
          <w:color w:val="253B61" w:themeColor="accent1" w:themeShade="BF"/>
          <w:sz w:val="22"/>
          <w:szCs w:val="22"/>
        </w:rPr>
        <w:t xml:space="preserve"> record of the following </w:t>
      </w:r>
      <w:r w:rsidR="00B87ED0">
        <w:rPr>
          <w:color w:val="253B61" w:themeColor="accent1" w:themeShade="BF"/>
          <w:sz w:val="22"/>
          <w:szCs w:val="22"/>
        </w:rPr>
        <w:t xml:space="preserve">items is </w:t>
      </w:r>
      <w:r w:rsidR="00D77D36">
        <w:rPr>
          <w:color w:val="253B61" w:themeColor="accent1" w:themeShade="BF"/>
          <w:sz w:val="22"/>
          <w:szCs w:val="22"/>
        </w:rPr>
        <w:t>recorded/</w:t>
      </w:r>
      <w:r w:rsidR="00B87ED0">
        <w:rPr>
          <w:color w:val="253B61" w:themeColor="accent1" w:themeShade="BF"/>
          <w:sz w:val="22"/>
          <w:szCs w:val="22"/>
        </w:rPr>
        <w:t>retained:</w:t>
      </w:r>
    </w:p>
    <w:p w14:paraId="7C87746B" w14:textId="41DF35DE" w:rsidR="00B87ED0" w:rsidRPr="003F49EE" w:rsidRDefault="00B87ED0" w:rsidP="003F49EE">
      <w:pPr>
        <w:pStyle w:val="ListParagraph"/>
        <w:numPr>
          <w:ilvl w:val="0"/>
          <w:numId w:val="40"/>
        </w:numPr>
        <w:jc w:val="both"/>
        <w:rPr>
          <w:color w:val="253B61" w:themeColor="accent1" w:themeShade="BF"/>
        </w:rPr>
      </w:pPr>
      <w:r w:rsidRPr="003F49EE">
        <w:rPr>
          <w:color w:val="253B61" w:themeColor="accent1" w:themeShade="BF"/>
        </w:rPr>
        <w:t xml:space="preserve">the date the complaint was received, </w:t>
      </w:r>
    </w:p>
    <w:p w14:paraId="738A32FD" w14:textId="6495D8A5" w:rsidR="00B87ED0" w:rsidRPr="003F49EE" w:rsidRDefault="00D77D36" w:rsidP="003F49EE">
      <w:pPr>
        <w:pStyle w:val="ListParagraph"/>
        <w:numPr>
          <w:ilvl w:val="0"/>
          <w:numId w:val="40"/>
        </w:numPr>
        <w:jc w:val="both"/>
        <w:rPr>
          <w:color w:val="253B61" w:themeColor="accent1" w:themeShade="BF"/>
        </w:rPr>
      </w:pPr>
      <w:r>
        <w:rPr>
          <w:color w:val="253B61" w:themeColor="accent1" w:themeShade="BF"/>
        </w:rPr>
        <w:t>the</w:t>
      </w:r>
      <w:r w:rsidR="00B87ED0" w:rsidRPr="003F49EE">
        <w:rPr>
          <w:color w:val="253B61" w:themeColor="accent1" w:themeShade="BF"/>
        </w:rPr>
        <w:t xml:space="preserve"> acknowledgement</w:t>
      </w:r>
      <w:r>
        <w:rPr>
          <w:color w:val="253B61" w:themeColor="accent1" w:themeShade="BF"/>
        </w:rPr>
        <w:t>,</w:t>
      </w:r>
    </w:p>
    <w:p w14:paraId="17D31983" w14:textId="650AA6E8" w:rsidR="00B87ED0" w:rsidRPr="003F49EE" w:rsidRDefault="00B87ED0" w:rsidP="003F49EE">
      <w:pPr>
        <w:pStyle w:val="ListParagraph"/>
        <w:numPr>
          <w:ilvl w:val="0"/>
          <w:numId w:val="40"/>
        </w:numPr>
        <w:jc w:val="both"/>
        <w:rPr>
          <w:color w:val="253B61" w:themeColor="accent1" w:themeShade="BF"/>
        </w:rPr>
      </w:pPr>
      <w:r w:rsidRPr="003F49EE">
        <w:rPr>
          <w:color w:val="253B61" w:themeColor="accent1" w:themeShade="BF"/>
        </w:rPr>
        <w:t>any relevant conversations and documents</w:t>
      </w:r>
      <w:r w:rsidR="00D77D36">
        <w:rPr>
          <w:color w:val="253B61" w:themeColor="accent1" w:themeShade="BF"/>
        </w:rPr>
        <w:t>,</w:t>
      </w:r>
    </w:p>
    <w:p w14:paraId="188664F9" w14:textId="17DC881D" w:rsidR="00B87ED0" w:rsidRPr="003F49EE" w:rsidRDefault="00B87ED0" w:rsidP="003F49EE">
      <w:pPr>
        <w:pStyle w:val="ListParagraph"/>
        <w:numPr>
          <w:ilvl w:val="0"/>
          <w:numId w:val="40"/>
        </w:numPr>
        <w:jc w:val="both"/>
        <w:rPr>
          <w:color w:val="253B61" w:themeColor="accent1" w:themeShade="BF"/>
        </w:rPr>
      </w:pPr>
      <w:r w:rsidRPr="003F49EE">
        <w:rPr>
          <w:color w:val="253B61" w:themeColor="accent1" w:themeShade="BF"/>
        </w:rPr>
        <w:t>the outcome of the complaint</w:t>
      </w:r>
      <w:r w:rsidR="00D77D36">
        <w:rPr>
          <w:color w:val="253B61" w:themeColor="accent1" w:themeShade="BF"/>
        </w:rPr>
        <w:t>,</w:t>
      </w:r>
      <w:r w:rsidRPr="003F49EE">
        <w:rPr>
          <w:color w:val="253B61" w:themeColor="accent1" w:themeShade="BF"/>
        </w:rPr>
        <w:t xml:space="preserve"> and</w:t>
      </w:r>
    </w:p>
    <w:p w14:paraId="657891E9" w14:textId="54E2492E" w:rsidR="008D11DB" w:rsidRPr="003F49EE" w:rsidRDefault="00B87ED0" w:rsidP="003F49EE">
      <w:pPr>
        <w:pStyle w:val="ListParagraph"/>
        <w:numPr>
          <w:ilvl w:val="0"/>
          <w:numId w:val="40"/>
        </w:numPr>
        <w:jc w:val="both"/>
        <w:rPr>
          <w:color w:val="253B61" w:themeColor="accent1" w:themeShade="BF"/>
        </w:rPr>
      </w:pPr>
      <w:r w:rsidRPr="003F49EE">
        <w:rPr>
          <w:color w:val="253B61" w:themeColor="accent1" w:themeShade="BF"/>
        </w:rPr>
        <w:t xml:space="preserve">any actions </w:t>
      </w:r>
      <w:r w:rsidR="00D77D36">
        <w:rPr>
          <w:color w:val="253B61" w:themeColor="accent1" w:themeShade="BF"/>
        </w:rPr>
        <w:t>taken</w:t>
      </w:r>
      <w:r w:rsidRPr="003F49EE">
        <w:rPr>
          <w:color w:val="253B61" w:themeColor="accent1" w:themeShade="BF"/>
        </w:rPr>
        <w:t xml:space="preserve"> </w:t>
      </w:r>
      <w:proofErr w:type="gramStart"/>
      <w:r w:rsidRPr="003F49EE">
        <w:rPr>
          <w:color w:val="253B61" w:themeColor="accent1" w:themeShade="BF"/>
        </w:rPr>
        <w:t>as a result of</w:t>
      </w:r>
      <w:proofErr w:type="gramEnd"/>
      <w:r w:rsidRPr="003F49EE">
        <w:rPr>
          <w:color w:val="253B61" w:themeColor="accent1" w:themeShade="BF"/>
        </w:rPr>
        <w:t xml:space="preserve"> </w:t>
      </w:r>
      <w:r w:rsidR="00D77D36">
        <w:rPr>
          <w:color w:val="253B61" w:themeColor="accent1" w:themeShade="BF"/>
        </w:rPr>
        <w:t>the</w:t>
      </w:r>
      <w:r w:rsidRPr="003F49EE">
        <w:rPr>
          <w:color w:val="253B61" w:themeColor="accent1" w:themeShade="BF"/>
        </w:rPr>
        <w:t xml:space="preserve"> investigation.</w:t>
      </w:r>
    </w:p>
    <w:p w14:paraId="2E061E6F" w14:textId="3F344715" w:rsidR="00B46578" w:rsidRPr="00AC1770" w:rsidRDefault="006B3FF5" w:rsidP="00D36C84">
      <w:pPr>
        <w:jc w:val="both"/>
        <w:rPr>
          <w:rFonts w:asciiTheme="majorHAnsi" w:hAnsiTheme="majorHAnsi" w:cstheme="majorHAnsi"/>
          <w:b/>
          <w:bCs/>
          <w:color w:val="1B294A" w:themeColor="accent4"/>
          <w:sz w:val="24"/>
          <w:szCs w:val="24"/>
        </w:rPr>
      </w:pPr>
      <w:r>
        <w:rPr>
          <w:rFonts w:asciiTheme="majorHAnsi" w:hAnsiTheme="majorHAnsi" w:cstheme="majorHAnsi"/>
          <w:color w:val="1B294A" w:themeColor="accent4"/>
          <w:sz w:val="24"/>
          <w:szCs w:val="24"/>
        </w:rPr>
        <w:t>7.</w:t>
      </w:r>
      <w:r w:rsidR="009F5E14">
        <w:rPr>
          <w:rFonts w:asciiTheme="majorHAnsi" w:hAnsiTheme="majorHAnsi" w:cstheme="majorHAnsi"/>
          <w:color w:val="1B294A" w:themeColor="accent4"/>
          <w:sz w:val="24"/>
          <w:szCs w:val="24"/>
        </w:rPr>
        <w:t>10</w:t>
      </w:r>
      <w:r w:rsidR="002E3F4A" w:rsidRPr="00AC1770">
        <w:rPr>
          <w:rFonts w:asciiTheme="majorHAnsi" w:hAnsiTheme="majorHAnsi" w:cstheme="majorHAnsi"/>
          <w:color w:val="1B294A" w:themeColor="accent4"/>
          <w:sz w:val="24"/>
          <w:szCs w:val="24"/>
        </w:rPr>
        <w:t xml:space="preserve"> </w:t>
      </w:r>
      <w:r w:rsidR="00AC1770">
        <w:rPr>
          <w:rFonts w:asciiTheme="majorHAnsi" w:hAnsiTheme="majorHAnsi" w:cstheme="majorHAnsi"/>
          <w:color w:val="1B294A" w:themeColor="accent4"/>
          <w:sz w:val="24"/>
          <w:szCs w:val="24"/>
        </w:rPr>
        <w:tab/>
      </w:r>
      <w:r w:rsidR="0028659C">
        <w:rPr>
          <w:rFonts w:asciiTheme="majorHAnsi" w:hAnsiTheme="majorHAnsi" w:cstheme="majorHAnsi"/>
          <w:color w:val="1B294A" w:themeColor="accent4"/>
          <w:sz w:val="24"/>
          <w:szCs w:val="24"/>
        </w:rPr>
        <w:t>M</w:t>
      </w:r>
      <w:r w:rsidR="00B46578" w:rsidRPr="00AC1770">
        <w:rPr>
          <w:rFonts w:asciiTheme="majorHAnsi" w:hAnsiTheme="majorHAnsi" w:cstheme="majorHAnsi"/>
          <w:color w:val="1B294A" w:themeColor="accent4"/>
          <w:sz w:val="24"/>
          <w:szCs w:val="24"/>
        </w:rPr>
        <w:t>onitoring</w:t>
      </w:r>
    </w:p>
    <w:p w14:paraId="716C7F4E" w14:textId="2F762BD5" w:rsidR="00FA36EC" w:rsidRDefault="003B386D" w:rsidP="00D36C84">
      <w:pPr>
        <w:jc w:val="both"/>
        <w:rPr>
          <w:color w:val="1B294A" w:themeColor="accent4"/>
          <w:sz w:val="22"/>
          <w:szCs w:val="22"/>
        </w:rPr>
      </w:pPr>
      <w:r>
        <w:rPr>
          <w:color w:val="1B294A" w:themeColor="accent4"/>
          <w:sz w:val="22"/>
          <w:szCs w:val="22"/>
        </w:rPr>
        <w:t xml:space="preserve">Dr Julian Bhogal </w:t>
      </w:r>
      <w:r w:rsidR="00163AE3" w:rsidRPr="00D36C84">
        <w:rPr>
          <w:color w:val="253B61" w:themeColor="accent1" w:themeShade="BF"/>
          <w:sz w:val="22"/>
          <w:szCs w:val="22"/>
        </w:rPr>
        <w:t>will be responsible for maintaining the</w:t>
      </w:r>
      <w:r w:rsidR="00163AE3">
        <w:rPr>
          <w:color w:val="1B294A" w:themeColor="accent4"/>
          <w:sz w:val="22"/>
          <w:szCs w:val="22"/>
        </w:rPr>
        <w:t xml:space="preserve"> </w:t>
      </w:r>
      <w:r w:rsidR="00163AE3" w:rsidRPr="00D36C84">
        <w:rPr>
          <w:color w:val="253B61" w:themeColor="accent1" w:themeShade="BF"/>
          <w:sz w:val="22"/>
          <w:szCs w:val="22"/>
        </w:rPr>
        <w:t>complaints log</w:t>
      </w:r>
      <w:r w:rsidR="00163AE3" w:rsidRPr="00D36C84" w:rsidDel="0028659C">
        <w:rPr>
          <w:color w:val="253B61" w:themeColor="accent1" w:themeShade="BF"/>
          <w:sz w:val="22"/>
          <w:szCs w:val="22"/>
        </w:rPr>
        <w:t xml:space="preserve"> </w:t>
      </w:r>
      <w:r w:rsidR="00163AE3" w:rsidRPr="00D36C84">
        <w:rPr>
          <w:color w:val="253B61" w:themeColor="accent1" w:themeShade="BF"/>
          <w:sz w:val="22"/>
          <w:szCs w:val="22"/>
        </w:rPr>
        <w:t>and ensur</w:t>
      </w:r>
      <w:r w:rsidR="0028659C">
        <w:rPr>
          <w:color w:val="253B61" w:themeColor="accent1" w:themeShade="BF"/>
          <w:sz w:val="22"/>
          <w:szCs w:val="22"/>
        </w:rPr>
        <w:t xml:space="preserve">ing </w:t>
      </w:r>
      <w:r w:rsidR="00163AE3" w:rsidRPr="00D36C84">
        <w:rPr>
          <w:color w:val="253B61" w:themeColor="accent1" w:themeShade="BF"/>
          <w:sz w:val="22"/>
          <w:szCs w:val="22"/>
        </w:rPr>
        <w:t xml:space="preserve">that all data protection complaints are recorded </w:t>
      </w:r>
      <w:r w:rsidR="00080536" w:rsidRPr="00D36C84">
        <w:rPr>
          <w:color w:val="253B61" w:themeColor="accent1" w:themeShade="BF"/>
          <w:sz w:val="22"/>
          <w:szCs w:val="22"/>
        </w:rPr>
        <w:t xml:space="preserve">and response times and outcomes are monitored.  They will also be responsible for identifying trends or reoccurring issues </w:t>
      </w:r>
      <w:r w:rsidR="00FA36EC" w:rsidRPr="00D36C84">
        <w:rPr>
          <w:color w:val="253B61" w:themeColor="accent1" w:themeShade="BF"/>
          <w:sz w:val="22"/>
          <w:szCs w:val="22"/>
        </w:rPr>
        <w:t xml:space="preserve">to support </w:t>
      </w:r>
      <w:r w:rsidR="006F5D5F">
        <w:rPr>
          <w:color w:val="253B61" w:themeColor="accent1" w:themeShade="BF"/>
          <w:sz w:val="22"/>
          <w:szCs w:val="22"/>
        </w:rPr>
        <w:t xml:space="preserve">continuous </w:t>
      </w:r>
      <w:r w:rsidR="00FA36EC" w:rsidRPr="00D36C84">
        <w:rPr>
          <w:color w:val="253B61" w:themeColor="accent1" w:themeShade="BF"/>
          <w:sz w:val="22"/>
          <w:szCs w:val="22"/>
        </w:rPr>
        <w:t>improvement</w:t>
      </w:r>
      <w:r w:rsidR="00FA36EC">
        <w:rPr>
          <w:color w:val="1B294A" w:themeColor="accent4"/>
          <w:sz w:val="22"/>
          <w:szCs w:val="22"/>
        </w:rPr>
        <w:t>.</w:t>
      </w:r>
    </w:p>
    <w:p w14:paraId="592A093C" w14:textId="0F8064F2" w:rsidR="00FA18BC" w:rsidRDefault="006844BF" w:rsidP="00D36C84">
      <w:pPr>
        <w:pStyle w:val="Heading1"/>
        <w:jc w:val="both"/>
        <w:rPr>
          <w:sz w:val="28"/>
          <w:szCs w:val="28"/>
        </w:rPr>
      </w:pPr>
      <w:bookmarkStart w:id="29" w:name="_Toc227830640"/>
      <w:r>
        <w:rPr>
          <w:sz w:val="28"/>
          <w:szCs w:val="28"/>
        </w:rPr>
        <w:lastRenderedPageBreak/>
        <w:t>8</w:t>
      </w:r>
      <w:r w:rsidR="00FA18BC" w:rsidRPr="0087353E">
        <w:rPr>
          <w:sz w:val="28"/>
          <w:szCs w:val="28"/>
        </w:rPr>
        <w:t>.0 Review</w:t>
      </w:r>
      <w:bookmarkEnd w:id="29"/>
      <w:r w:rsidR="00FA18BC" w:rsidRPr="0087353E">
        <w:rPr>
          <w:sz w:val="28"/>
          <w:szCs w:val="28"/>
        </w:rPr>
        <w:t xml:space="preserve"> </w:t>
      </w:r>
    </w:p>
    <w:p w14:paraId="2DA265ED" w14:textId="77777777" w:rsidR="00AB11EB" w:rsidRPr="00AB11EB" w:rsidRDefault="00AB11EB" w:rsidP="00AB11EB">
      <w:pPr>
        <w:rPr>
          <w:sz w:val="4"/>
          <w:szCs w:val="4"/>
        </w:rPr>
      </w:pPr>
    </w:p>
    <w:p w14:paraId="4945A8E5" w14:textId="3D82302B" w:rsidR="00B64059" w:rsidRPr="0087353E" w:rsidRDefault="00B64059" w:rsidP="00D36C84">
      <w:pPr>
        <w:jc w:val="both"/>
        <w:rPr>
          <w:color w:val="253B61" w:themeColor="accent1" w:themeShade="BF"/>
          <w:sz w:val="22"/>
          <w:szCs w:val="22"/>
        </w:rPr>
      </w:pPr>
      <w:r w:rsidRPr="0087353E">
        <w:rPr>
          <w:color w:val="253B61" w:themeColor="accent1" w:themeShade="BF"/>
          <w:sz w:val="22"/>
          <w:szCs w:val="22"/>
        </w:rPr>
        <w:t xml:space="preserve">This </w:t>
      </w:r>
      <w:r w:rsidR="00DA471E">
        <w:rPr>
          <w:color w:val="253B61" w:themeColor="accent1" w:themeShade="BF"/>
          <w:sz w:val="22"/>
          <w:szCs w:val="22"/>
        </w:rPr>
        <w:t>process</w:t>
      </w:r>
      <w:r w:rsidRPr="0087353E">
        <w:rPr>
          <w:color w:val="253B61" w:themeColor="accent1" w:themeShade="BF"/>
          <w:sz w:val="22"/>
          <w:szCs w:val="22"/>
        </w:rPr>
        <w:t xml:space="preserve"> will be reviewed every</w:t>
      </w:r>
      <w:r w:rsidR="003B386D">
        <w:rPr>
          <w:color w:val="253B61" w:themeColor="accent1" w:themeShade="BF"/>
          <w:sz w:val="22"/>
          <w:szCs w:val="22"/>
        </w:rPr>
        <w:t xml:space="preserve"> year</w:t>
      </w:r>
      <w:r w:rsidRPr="0087353E">
        <w:rPr>
          <w:color w:val="253B61" w:themeColor="accent1" w:themeShade="BF"/>
          <w:sz w:val="22"/>
          <w:szCs w:val="22"/>
        </w:rPr>
        <w:t xml:space="preserve"> or more frequently where the contents are affected by major internal or external changes such as: </w:t>
      </w:r>
    </w:p>
    <w:p w14:paraId="106D2446" w14:textId="7733DD24" w:rsidR="00B64059" w:rsidRPr="0087353E" w:rsidRDefault="00B64059" w:rsidP="00D36C84">
      <w:pPr>
        <w:pStyle w:val="ListParagraph"/>
        <w:numPr>
          <w:ilvl w:val="0"/>
          <w:numId w:val="3"/>
        </w:numPr>
        <w:jc w:val="both"/>
        <w:rPr>
          <w:color w:val="253B61" w:themeColor="accent1" w:themeShade="BF"/>
        </w:rPr>
      </w:pPr>
      <w:r w:rsidRPr="0087353E">
        <w:rPr>
          <w:color w:val="253B61" w:themeColor="accent1" w:themeShade="BF"/>
        </w:rPr>
        <w:t xml:space="preserve">Changes in </w:t>
      </w:r>
      <w:r w:rsidR="0088295A" w:rsidRPr="0087353E">
        <w:rPr>
          <w:color w:val="253B61" w:themeColor="accent1" w:themeShade="BF"/>
        </w:rPr>
        <w:t>legislation</w:t>
      </w:r>
    </w:p>
    <w:p w14:paraId="4615450E" w14:textId="77777777" w:rsidR="00B64059" w:rsidRPr="0087353E" w:rsidRDefault="00B64059" w:rsidP="00D36C84">
      <w:pPr>
        <w:pStyle w:val="ListParagraph"/>
        <w:numPr>
          <w:ilvl w:val="0"/>
          <w:numId w:val="3"/>
        </w:numPr>
        <w:jc w:val="both"/>
        <w:rPr>
          <w:color w:val="253B61" w:themeColor="accent1" w:themeShade="BF"/>
        </w:rPr>
      </w:pPr>
      <w:r w:rsidRPr="0087353E">
        <w:rPr>
          <w:color w:val="253B61" w:themeColor="accent1" w:themeShade="BF"/>
        </w:rPr>
        <w:t>Practice change or change in system/technology; or</w:t>
      </w:r>
    </w:p>
    <w:p w14:paraId="36006C40" w14:textId="078F5E81" w:rsidR="0056766B" w:rsidRPr="0087353E" w:rsidRDefault="00B64059" w:rsidP="00D36C84">
      <w:pPr>
        <w:pStyle w:val="ListParagraph"/>
        <w:numPr>
          <w:ilvl w:val="0"/>
          <w:numId w:val="3"/>
        </w:numPr>
        <w:rPr>
          <w:color w:val="253B61" w:themeColor="accent1" w:themeShade="BF"/>
        </w:rPr>
      </w:pPr>
      <w:r w:rsidRPr="0087353E">
        <w:rPr>
          <w:color w:val="253B61" w:themeColor="accent1" w:themeShade="BF"/>
        </w:rPr>
        <w:t>Changing methodology</w:t>
      </w:r>
      <w:r w:rsidR="00C66484">
        <w:rPr>
          <w:color w:val="253B61" w:themeColor="accent1" w:themeShade="BF"/>
        </w:rPr>
        <w:t>.</w:t>
      </w:r>
      <w:r w:rsidRPr="0087353E">
        <w:rPr>
          <w:color w:val="253B61" w:themeColor="accent1" w:themeShade="BF"/>
        </w:rPr>
        <w:cr/>
      </w:r>
    </w:p>
    <w:sectPr w:rsidR="0056766B" w:rsidRPr="0087353E" w:rsidSect="004D604A">
      <w:footerReference w:type="default" r:id="rId14"/>
      <w:headerReference w:type="first" r:id="rId15"/>
      <w:pgSz w:w="11906" w:h="16838"/>
      <w:pgMar w:top="720" w:right="720" w:bottom="720" w:left="720" w:header="708" w:footer="141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2BCBF" w14:textId="77777777" w:rsidR="00DD2E13" w:rsidRDefault="00DD2E13" w:rsidP="00FC5C88">
      <w:pPr>
        <w:spacing w:after="0" w:line="240" w:lineRule="auto"/>
      </w:pPr>
      <w:r>
        <w:separator/>
      </w:r>
    </w:p>
  </w:endnote>
  <w:endnote w:type="continuationSeparator" w:id="0">
    <w:p w14:paraId="7D44983A" w14:textId="77777777" w:rsidR="00DD2E13" w:rsidRDefault="00DD2E13" w:rsidP="00FC5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altName w:val="Arial"/>
    <w:charset w:val="00"/>
    <w:family w:val="auto"/>
    <w:pitch w:val="variable"/>
    <w:sig w:usb0="A0002A6F" w:usb1="C000205B" w:usb2="00000000" w:usb3="00000000" w:csb0="000000F7" w:csb1="00000000"/>
  </w:font>
  <w:font w:name="Calibri">
    <w:panose1 w:val="020F0502020204030204"/>
    <w:charset w:val="00"/>
    <w:family w:val="swiss"/>
    <w:pitch w:val="variable"/>
    <w:sig w:usb0="E4002EFF" w:usb1="C200247B" w:usb2="00000009" w:usb3="00000000" w:csb0="000001FF" w:csb1="00000000"/>
  </w:font>
  <w:font w:name="Rubik SemiBold">
    <w:altName w:val="Arial"/>
    <w:charset w:val="00"/>
    <w:family w:val="auto"/>
    <w:pitch w:val="variable"/>
    <w:sig w:usb0="A0002A6F" w:usb1="C000205B" w:usb2="00000000" w:usb3="00000000" w:csb0="000000F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277510"/>
      <w:docPartObj>
        <w:docPartGallery w:val="Page Numbers (Bottom of Page)"/>
        <w:docPartUnique/>
      </w:docPartObj>
    </w:sdtPr>
    <w:sdtEndPr>
      <w:rPr>
        <w:noProof/>
        <w:color w:val="325083" w:themeColor="text1"/>
      </w:rPr>
    </w:sdtEndPr>
    <w:sdtContent>
      <w:p w14:paraId="27F7EB03" w14:textId="133C6886" w:rsidR="004D604A" w:rsidRDefault="004D604A">
        <w:pPr>
          <w:pStyle w:val="Footer"/>
          <w:jc w:val="right"/>
        </w:pPr>
        <w:r>
          <w:rPr>
            <w:noProof/>
          </w:rPr>
          <w:drawing>
            <wp:anchor distT="0" distB="0" distL="114300" distR="114300" simplePos="0" relativeHeight="251658242" behindDoc="1" locked="0" layoutInCell="1" allowOverlap="1" wp14:anchorId="2D2103E1" wp14:editId="12BAC5A6">
              <wp:simplePos x="0" y="0"/>
              <wp:positionH relativeFrom="margin">
                <wp:posOffset>281305</wp:posOffset>
              </wp:positionH>
              <wp:positionV relativeFrom="paragraph">
                <wp:posOffset>95885</wp:posOffset>
              </wp:positionV>
              <wp:extent cx="1901825" cy="737870"/>
              <wp:effectExtent l="0" t="0" r="0" b="5080"/>
              <wp:wrapTight wrapText="bothSides">
                <wp:wrapPolygon edited="0">
                  <wp:start x="7573" y="0"/>
                  <wp:lineTo x="3245" y="1115"/>
                  <wp:lineTo x="649" y="4461"/>
                  <wp:lineTo x="865" y="13384"/>
                  <wp:lineTo x="4976" y="18960"/>
                  <wp:lineTo x="7140" y="18960"/>
                  <wp:lineTo x="7356" y="21191"/>
                  <wp:lineTo x="11900" y="21191"/>
                  <wp:lineTo x="12333" y="18960"/>
                  <wp:lineTo x="14280" y="18960"/>
                  <wp:lineTo x="20771" y="12269"/>
                  <wp:lineTo x="20771" y="10038"/>
                  <wp:lineTo x="19040" y="0"/>
                  <wp:lineTo x="7573" y="0"/>
                </wp:wrapPolygon>
              </wp:wrapTight>
              <wp:docPr id="19273460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p>
      <w:p w14:paraId="3F3613A5" w14:textId="46D301C6" w:rsidR="001F6494" w:rsidRPr="001F6494" w:rsidRDefault="001F6494">
        <w:pPr>
          <w:pStyle w:val="Footer"/>
          <w:jc w:val="right"/>
          <w:rPr>
            <w:color w:val="325083" w:themeColor="text1"/>
          </w:rPr>
        </w:pPr>
        <w:r w:rsidRPr="001F6494">
          <w:rPr>
            <w:color w:val="325083" w:themeColor="text1"/>
          </w:rPr>
          <w:fldChar w:fldCharType="begin"/>
        </w:r>
        <w:r w:rsidRPr="001F6494">
          <w:rPr>
            <w:color w:val="325083" w:themeColor="text1"/>
          </w:rPr>
          <w:instrText xml:space="preserve"> PAGE   \* MERGEFORMAT </w:instrText>
        </w:r>
        <w:r w:rsidRPr="001F6494">
          <w:rPr>
            <w:color w:val="325083" w:themeColor="text1"/>
          </w:rPr>
          <w:fldChar w:fldCharType="separate"/>
        </w:r>
        <w:r w:rsidRPr="001F6494">
          <w:rPr>
            <w:noProof/>
            <w:color w:val="325083" w:themeColor="text1"/>
          </w:rPr>
          <w:t>2</w:t>
        </w:r>
        <w:r w:rsidRPr="001F6494">
          <w:rPr>
            <w:noProof/>
            <w:color w:val="325083" w:themeColor="text1"/>
          </w:rPr>
          <w:fldChar w:fldCharType="end"/>
        </w:r>
      </w:p>
    </w:sdtContent>
  </w:sdt>
  <w:p w14:paraId="41D5A586" w14:textId="0D6267FF" w:rsidR="00FC5C88" w:rsidRDefault="004D604A" w:rsidP="001F6494">
    <w:pPr>
      <w:pStyle w:val="Footer"/>
      <w:tabs>
        <w:tab w:val="clear" w:pos="4513"/>
        <w:tab w:val="clear" w:pos="9026"/>
        <w:tab w:val="left" w:pos="4125"/>
      </w:tabs>
    </w:pPr>
    <w:r>
      <w:rPr>
        <w:noProof/>
      </w:rPr>
      <mc:AlternateContent>
        <mc:Choice Requires="wps">
          <w:drawing>
            <wp:anchor distT="0" distB="0" distL="114300" distR="114300" simplePos="0" relativeHeight="251658241" behindDoc="0" locked="0" layoutInCell="1" allowOverlap="1" wp14:anchorId="4605F467" wp14:editId="753EB40D">
              <wp:simplePos x="0" y="0"/>
              <wp:positionH relativeFrom="margin">
                <wp:posOffset>3095625</wp:posOffset>
              </wp:positionH>
              <wp:positionV relativeFrom="paragraph">
                <wp:posOffset>79500</wp:posOffset>
              </wp:positionV>
              <wp:extent cx="3533775" cy="9400"/>
              <wp:effectExtent l="0" t="0" r="28575" b="29210"/>
              <wp:wrapNone/>
              <wp:docPr id="1395403767"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B77E5"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3.75pt,6.25pt" to="52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" strokecolor="#325083 [3213]" strokeweight=".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D066B" w14:textId="77777777" w:rsidR="00DD2E13" w:rsidRDefault="00DD2E13" w:rsidP="00FC5C88">
      <w:pPr>
        <w:spacing w:after="0" w:line="240" w:lineRule="auto"/>
      </w:pPr>
      <w:r>
        <w:separator/>
      </w:r>
    </w:p>
  </w:footnote>
  <w:footnote w:type="continuationSeparator" w:id="0">
    <w:p w14:paraId="5EAA7F1F" w14:textId="77777777" w:rsidR="00DD2E13" w:rsidRDefault="00DD2E13" w:rsidP="00FC5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8D5E" w14:textId="260DF0AD" w:rsidR="00D518DE" w:rsidRDefault="00E57101">
    <w:pPr>
      <w:pStyle w:val="Header"/>
    </w:pPr>
    <w:r>
      <w:rPr>
        <w:noProof/>
      </w:rPr>
      <w:drawing>
        <wp:anchor distT="0" distB="0" distL="114300" distR="114300" simplePos="0" relativeHeight="251658243" behindDoc="0" locked="0" layoutInCell="1" allowOverlap="1" wp14:anchorId="7FD6E141" wp14:editId="395A080E">
          <wp:simplePos x="0" y="0"/>
          <wp:positionH relativeFrom="margin">
            <wp:align>right</wp:align>
          </wp:positionH>
          <wp:positionV relativeFrom="paragraph">
            <wp:posOffset>8890</wp:posOffset>
          </wp:positionV>
          <wp:extent cx="3064510" cy="1188720"/>
          <wp:effectExtent l="0" t="0" r="0" b="0"/>
          <wp:wrapTopAndBottom/>
          <wp:docPr id="2061435133" name="Picture 5"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5133" name="Picture 5" descr="A screenshot of a computer"/>
                  <pic:cNvPicPr/>
                </pic:nvPicPr>
                <pic:blipFill>
                  <a:blip r:embed="rId1">
                    <a:extLst>
                      <a:ext uri="{28A0092B-C50C-407E-A947-70E740481C1C}">
                        <a14:useLocalDpi xmlns:a14="http://schemas.microsoft.com/office/drawing/2010/main" val="0"/>
                      </a:ext>
                    </a:extLst>
                  </a:blip>
                  <a:stretch>
                    <a:fillRect/>
                  </a:stretch>
                </pic:blipFill>
                <pic:spPr>
                  <a:xfrm>
                    <a:off x="0" y="0"/>
                    <a:ext cx="3064510" cy="1188720"/>
                  </a:xfrm>
                  <a:prstGeom prst="rect">
                    <a:avLst/>
                  </a:prstGeom>
                </pic:spPr>
              </pic:pic>
            </a:graphicData>
          </a:graphic>
          <wp14:sizeRelH relativeFrom="margin">
            <wp14:pctWidth>0</wp14:pctWidth>
          </wp14:sizeRelH>
          <wp14:sizeRelV relativeFrom="margin">
            <wp14:pctHeight>0</wp14:pctHeight>
          </wp14:sizeRelV>
        </wp:anchor>
      </w:drawing>
    </w:r>
    <w:r w:rsidR="00225E21">
      <w:rPr>
        <w:noProof/>
      </w:rPr>
      <mc:AlternateContent>
        <mc:Choice Requires="wps">
          <w:drawing>
            <wp:anchor distT="0" distB="0" distL="114300" distR="114300" simplePos="0" relativeHeight="251658240" behindDoc="0" locked="0" layoutInCell="1" allowOverlap="1" wp14:anchorId="0EA3A318" wp14:editId="1CD80393">
              <wp:simplePos x="0" y="0"/>
              <wp:positionH relativeFrom="column">
                <wp:posOffset>323215</wp:posOffset>
              </wp:positionH>
              <wp:positionV relativeFrom="paragraph">
                <wp:posOffset>1769745</wp:posOffset>
              </wp:positionV>
              <wp:extent cx="6029325" cy="0"/>
              <wp:effectExtent l="0" t="0" r="0" b="0"/>
              <wp:wrapNone/>
              <wp:docPr id="1728368812"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238BE"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45pt,139.35pt" to="500.2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" strokecolor="#325083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A34"/>
    <w:multiLevelType w:val="multilevel"/>
    <w:tmpl w:val="FA1C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221EC"/>
    <w:multiLevelType w:val="multilevel"/>
    <w:tmpl w:val="3C144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B3D6F"/>
    <w:multiLevelType w:val="multilevel"/>
    <w:tmpl w:val="2A88F79C"/>
    <w:lvl w:ilvl="0">
      <w:start w:val="1"/>
      <w:numFmt w:val="decimal"/>
      <w:lvlText w:val="%1.0"/>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2412EE"/>
    <w:multiLevelType w:val="multilevel"/>
    <w:tmpl w:val="CA6C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36184E"/>
    <w:multiLevelType w:val="multilevel"/>
    <w:tmpl w:val="55480564"/>
    <w:lvl w:ilvl="0">
      <w:start w:val="6"/>
      <w:numFmt w:val="decimal"/>
      <w:lvlText w:val="%1"/>
      <w:lvlJc w:val="left"/>
      <w:pPr>
        <w:ind w:left="435" w:hanging="435"/>
      </w:pPr>
      <w:rPr>
        <w:rFonts w:hint="default"/>
        <w:b w:val="0"/>
        <w:color w:val="253B61" w:themeColor="accent1" w:themeShade="BF"/>
        <w:sz w:val="28"/>
      </w:rPr>
    </w:lvl>
    <w:lvl w:ilvl="1">
      <w:start w:val="2"/>
      <w:numFmt w:val="decimal"/>
      <w:lvlText w:val="%1.%2"/>
      <w:lvlJc w:val="left"/>
      <w:pPr>
        <w:ind w:left="720" w:hanging="720"/>
      </w:pPr>
      <w:rPr>
        <w:rFonts w:hint="default"/>
        <w:b w:val="0"/>
        <w:color w:val="253B61" w:themeColor="accent1" w:themeShade="BF"/>
        <w:sz w:val="28"/>
      </w:rPr>
    </w:lvl>
    <w:lvl w:ilvl="2">
      <w:start w:val="1"/>
      <w:numFmt w:val="decimal"/>
      <w:lvlText w:val="%1.%2.%3"/>
      <w:lvlJc w:val="left"/>
      <w:pPr>
        <w:ind w:left="720" w:hanging="720"/>
      </w:pPr>
      <w:rPr>
        <w:rFonts w:hint="default"/>
        <w:b w:val="0"/>
        <w:color w:val="253B61" w:themeColor="accent1" w:themeShade="BF"/>
        <w:sz w:val="28"/>
      </w:rPr>
    </w:lvl>
    <w:lvl w:ilvl="3">
      <w:start w:val="1"/>
      <w:numFmt w:val="decimal"/>
      <w:lvlText w:val="%1.%2.%3.%4"/>
      <w:lvlJc w:val="left"/>
      <w:pPr>
        <w:ind w:left="1080" w:hanging="1080"/>
      </w:pPr>
      <w:rPr>
        <w:rFonts w:hint="default"/>
        <w:b w:val="0"/>
        <w:color w:val="253B61" w:themeColor="accent1" w:themeShade="BF"/>
        <w:sz w:val="28"/>
      </w:rPr>
    </w:lvl>
    <w:lvl w:ilvl="4">
      <w:start w:val="1"/>
      <w:numFmt w:val="decimal"/>
      <w:lvlText w:val="%1.%2.%3.%4.%5"/>
      <w:lvlJc w:val="left"/>
      <w:pPr>
        <w:ind w:left="1080" w:hanging="1080"/>
      </w:pPr>
      <w:rPr>
        <w:rFonts w:hint="default"/>
        <w:b w:val="0"/>
        <w:color w:val="253B61" w:themeColor="accent1" w:themeShade="BF"/>
        <w:sz w:val="28"/>
      </w:rPr>
    </w:lvl>
    <w:lvl w:ilvl="5">
      <w:start w:val="1"/>
      <w:numFmt w:val="decimal"/>
      <w:lvlText w:val="%1.%2.%3.%4.%5.%6"/>
      <w:lvlJc w:val="left"/>
      <w:pPr>
        <w:ind w:left="1440" w:hanging="1440"/>
      </w:pPr>
      <w:rPr>
        <w:rFonts w:hint="default"/>
        <w:b w:val="0"/>
        <w:color w:val="253B61" w:themeColor="accent1" w:themeShade="BF"/>
        <w:sz w:val="28"/>
      </w:rPr>
    </w:lvl>
    <w:lvl w:ilvl="6">
      <w:start w:val="1"/>
      <w:numFmt w:val="decimal"/>
      <w:lvlText w:val="%1.%2.%3.%4.%5.%6.%7"/>
      <w:lvlJc w:val="left"/>
      <w:pPr>
        <w:ind w:left="1440" w:hanging="1440"/>
      </w:pPr>
      <w:rPr>
        <w:rFonts w:hint="default"/>
        <w:b w:val="0"/>
        <w:color w:val="253B61" w:themeColor="accent1" w:themeShade="BF"/>
        <w:sz w:val="28"/>
      </w:rPr>
    </w:lvl>
    <w:lvl w:ilvl="7">
      <w:start w:val="1"/>
      <w:numFmt w:val="decimal"/>
      <w:lvlText w:val="%1.%2.%3.%4.%5.%6.%7.%8"/>
      <w:lvlJc w:val="left"/>
      <w:pPr>
        <w:ind w:left="1800" w:hanging="1800"/>
      </w:pPr>
      <w:rPr>
        <w:rFonts w:hint="default"/>
        <w:b w:val="0"/>
        <w:color w:val="253B61" w:themeColor="accent1" w:themeShade="BF"/>
        <w:sz w:val="28"/>
      </w:rPr>
    </w:lvl>
    <w:lvl w:ilvl="8">
      <w:start w:val="1"/>
      <w:numFmt w:val="decimal"/>
      <w:lvlText w:val="%1.%2.%3.%4.%5.%6.%7.%8.%9"/>
      <w:lvlJc w:val="left"/>
      <w:pPr>
        <w:ind w:left="2160" w:hanging="2160"/>
      </w:pPr>
      <w:rPr>
        <w:rFonts w:hint="default"/>
        <w:b w:val="0"/>
        <w:color w:val="253B61" w:themeColor="accent1" w:themeShade="BF"/>
        <w:sz w:val="28"/>
      </w:rPr>
    </w:lvl>
  </w:abstractNum>
  <w:abstractNum w:abstractNumId="5" w15:restartNumberingAfterBreak="0">
    <w:nsid w:val="19ED406F"/>
    <w:multiLevelType w:val="hybridMultilevel"/>
    <w:tmpl w:val="503A3EE0"/>
    <w:lvl w:ilvl="0" w:tplc="50D4629E">
      <w:start w:val="5"/>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77297"/>
    <w:multiLevelType w:val="multilevel"/>
    <w:tmpl w:val="CEE0E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00DBC"/>
    <w:multiLevelType w:val="hybridMultilevel"/>
    <w:tmpl w:val="0D1AF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B7471"/>
    <w:multiLevelType w:val="hybridMultilevel"/>
    <w:tmpl w:val="A860FB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FB7738D"/>
    <w:multiLevelType w:val="multilevel"/>
    <w:tmpl w:val="4DCE576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3D27273"/>
    <w:multiLevelType w:val="multilevel"/>
    <w:tmpl w:val="D902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914126"/>
    <w:multiLevelType w:val="multilevel"/>
    <w:tmpl w:val="0DFE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552676"/>
    <w:multiLevelType w:val="multilevel"/>
    <w:tmpl w:val="5CA0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197A02"/>
    <w:multiLevelType w:val="multilevel"/>
    <w:tmpl w:val="77A46EC8"/>
    <w:lvl w:ilvl="0">
      <w:start w:val="6"/>
      <w:numFmt w:val="decimal"/>
      <w:lvlText w:val="%1"/>
      <w:lvlJc w:val="left"/>
      <w:pPr>
        <w:ind w:left="435" w:hanging="435"/>
      </w:pPr>
      <w:rPr>
        <w:rFonts w:hint="default"/>
        <w:b w:val="0"/>
        <w:color w:val="253B61" w:themeColor="accent1" w:themeShade="BF"/>
        <w:sz w:val="28"/>
      </w:rPr>
    </w:lvl>
    <w:lvl w:ilvl="1">
      <w:start w:val="2"/>
      <w:numFmt w:val="decimal"/>
      <w:lvlText w:val="%1.%2"/>
      <w:lvlJc w:val="left"/>
      <w:pPr>
        <w:ind w:left="720" w:hanging="720"/>
      </w:pPr>
      <w:rPr>
        <w:rFonts w:hint="default"/>
        <w:b w:val="0"/>
        <w:color w:val="253B61" w:themeColor="accent1" w:themeShade="BF"/>
        <w:sz w:val="24"/>
        <w:szCs w:val="24"/>
      </w:rPr>
    </w:lvl>
    <w:lvl w:ilvl="2">
      <w:start w:val="1"/>
      <w:numFmt w:val="decimal"/>
      <w:lvlText w:val="%1.%2.%3"/>
      <w:lvlJc w:val="left"/>
      <w:pPr>
        <w:ind w:left="720" w:hanging="720"/>
      </w:pPr>
      <w:rPr>
        <w:rFonts w:hint="default"/>
        <w:b w:val="0"/>
        <w:color w:val="253B61" w:themeColor="accent1" w:themeShade="BF"/>
        <w:sz w:val="28"/>
      </w:rPr>
    </w:lvl>
    <w:lvl w:ilvl="3">
      <w:start w:val="1"/>
      <w:numFmt w:val="decimal"/>
      <w:lvlText w:val="%1.%2.%3.%4"/>
      <w:lvlJc w:val="left"/>
      <w:pPr>
        <w:ind w:left="1080" w:hanging="1080"/>
      </w:pPr>
      <w:rPr>
        <w:rFonts w:hint="default"/>
        <w:b w:val="0"/>
        <w:color w:val="253B61" w:themeColor="accent1" w:themeShade="BF"/>
        <w:sz w:val="28"/>
      </w:rPr>
    </w:lvl>
    <w:lvl w:ilvl="4">
      <w:start w:val="1"/>
      <w:numFmt w:val="decimal"/>
      <w:lvlText w:val="%1.%2.%3.%4.%5"/>
      <w:lvlJc w:val="left"/>
      <w:pPr>
        <w:ind w:left="1080" w:hanging="1080"/>
      </w:pPr>
      <w:rPr>
        <w:rFonts w:hint="default"/>
        <w:b w:val="0"/>
        <w:color w:val="253B61" w:themeColor="accent1" w:themeShade="BF"/>
        <w:sz w:val="28"/>
      </w:rPr>
    </w:lvl>
    <w:lvl w:ilvl="5">
      <w:start w:val="1"/>
      <w:numFmt w:val="decimal"/>
      <w:lvlText w:val="%1.%2.%3.%4.%5.%6"/>
      <w:lvlJc w:val="left"/>
      <w:pPr>
        <w:ind w:left="1440" w:hanging="1440"/>
      </w:pPr>
      <w:rPr>
        <w:rFonts w:hint="default"/>
        <w:b w:val="0"/>
        <w:color w:val="253B61" w:themeColor="accent1" w:themeShade="BF"/>
        <w:sz w:val="28"/>
      </w:rPr>
    </w:lvl>
    <w:lvl w:ilvl="6">
      <w:start w:val="1"/>
      <w:numFmt w:val="decimal"/>
      <w:lvlText w:val="%1.%2.%3.%4.%5.%6.%7"/>
      <w:lvlJc w:val="left"/>
      <w:pPr>
        <w:ind w:left="1440" w:hanging="1440"/>
      </w:pPr>
      <w:rPr>
        <w:rFonts w:hint="default"/>
        <w:b w:val="0"/>
        <w:color w:val="253B61" w:themeColor="accent1" w:themeShade="BF"/>
        <w:sz w:val="28"/>
      </w:rPr>
    </w:lvl>
    <w:lvl w:ilvl="7">
      <w:start w:val="1"/>
      <w:numFmt w:val="decimal"/>
      <w:lvlText w:val="%1.%2.%3.%4.%5.%6.%7.%8"/>
      <w:lvlJc w:val="left"/>
      <w:pPr>
        <w:ind w:left="1800" w:hanging="1800"/>
      </w:pPr>
      <w:rPr>
        <w:rFonts w:hint="default"/>
        <w:b w:val="0"/>
        <w:color w:val="253B61" w:themeColor="accent1" w:themeShade="BF"/>
        <w:sz w:val="28"/>
      </w:rPr>
    </w:lvl>
    <w:lvl w:ilvl="8">
      <w:start w:val="1"/>
      <w:numFmt w:val="decimal"/>
      <w:lvlText w:val="%1.%2.%3.%4.%5.%6.%7.%8.%9"/>
      <w:lvlJc w:val="left"/>
      <w:pPr>
        <w:ind w:left="2160" w:hanging="2160"/>
      </w:pPr>
      <w:rPr>
        <w:rFonts w:hint="default"/>
        <w:b w:val="0"/>
        <w:color w:val="253B61" w:themeColor="accent1" w:themeShade="BF"/>
        <w:sz w:val="28"/>
      </w:rPr>
    </w:lvl>
  </w:abstractNum>
  <w:abstractNum w:abstractNumId="14" w15:restartNumberingAfterBreak="0">
    <w:nsid w:val="31AE2516"/>
    <w:multiLevelType w:val="hybridMultilevel"/>
    <w:tmpl w:val="DCA0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46A0C"/>
    <w:multiLevelType w:val="hybridMultilevel"/>
    <w:tmpl w:val="D38ADF4C"/>
    <w:lvl w:ilvl="0" w:tplc="8650241C">
      <w:numFmt w:val="bullet"/>
      <w:lvlText w:val="-"/>
      <w:lvlJc w:val="left"/>
      <w:pPr>
        <w:ind w:left="720" w:hanging="360"/>
      </w:pPr>
      <w:rPr>
        <w:rFonts w:ascii="Rubik" w:eastAsiaTheme="minorHAnsi"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D58EE"/>
    <w:multiLevelType w:val="multilevel"/>
    <w:tmpl w:val="B5286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890CC1"/>
    <w:multiLevelType w:val="hybridMultilevel"/>
    <w:tmpl w:val="FC0C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D2D9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3C3A3265"/>
    <w:multiLevelType w:val="multilevel"/>
    <w:tmpl w:val="FF2A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B1B33"/>
    <w:multiLevelType w:val="multilevel"/>
    <w:tmpl w:val="7384F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B30E1E"/>
    <w:multiLevelType w:val="multilevel"/>
    <w:tmpl w:val="AFBE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CC553E"/>
    <w:multiLevelType w:val="multilevel"/>
    <w:tmpl w:val="D70EF1AA"/>
    <w:lvl w:ilvl="0">
      <w:start w:val="6"/>
      <w:numFmt w:val="decimal"/>
      <w:lvlText w:val="%1"/>
      <w:lvlJc w:val="left"/>
      <w:pPr>
        <w:ind w:left="435" w:hanging="435"/>
      </w:pPr>
      <w:rPr>
        <w:rFonts w:hint="default"/>
        <w:b w:val="0"/>
        <w:color w:val="253B61" w:themeColor="accent1" w:themeShade="BF"/>
        <w:sz w:val="28"/>
      </w:rPr>
    </w:lvl>
    <w:lvl w:ilvl="1">
      <w:start w:val="2"/>
      <w:numFmt w:val="decimal"/>
      <w:lvlText w:val="%1.%2"/>
      <w:lvlJc w:val="left"/>
      <w:pPr>
        <w:ind w:left="720" w:hanging="720"/>
      </w:pPr>
      <w:rPr>
        <w:rFonts w:hint="default"/>
        <w:b w:val="0"/>
        <w:color w:val="253B61" w:themeColor="accent1" w:themeShade="BF"/>
        <w:sz w:val="28"/>
      </w:rPr>
    </w:lvl>
    <w:lvl w:ilvl="2">
      <w:start w:val="1"/>
      <w:numFmt w:val="decimal"/>
      <w:lvlText w:val="%1.%2.%3"/>
      <w:lvlJc w:val="left"/>
      <w:pPr>
        <w:ind w:left="720" w:hanging="720"/>
      </w:pPr>
      <w:rPr>
        <w:rFonts w:hint="default"/>
        <w:b w:val="0"/>
        <w:color w:val="253B61" w:themeColor="accent1" w:themeShade="BF"/>
        <w:sz w:val="28"/>
      </w:rPr>
    </w:lvl>
    <w:lvl w:ilvl="3">
      <w:start w:val="1"/>
      <w:numFmt w:val="decimal"/>
      <w:lvlText w:val="%1.%2.%3.%4"/>
      <w:lvlJc w:val="left"/>
      <w:pPr>
        <w:ind w:left="1080" w:hanging="1080"/>
      </w:pPr>
      <w:rPr>
        <w:rFonts w:hint="default"/>
        <w:b w:val="0"/>
        <w:color w:val="253B61" w:themeColor="accent1" w:themeShade="BF"/>
        <w:sz w:val="28"/>
      </w:rPr>
    </w:lvl>
    <w:lvl w:ilvl="4">
      <w:start w:val="1"/>
      <w:numFmt w:val="decimal"/>
      <w:lvlText w:val="%1.%2.%3.%4.%5"/>
      <w:lvlJc w:val="left"/>
      <w:pPr>
        <w:ind w:left="1080" w:hanging="1080"/>
      </w:pPr>
      <w:rPr>
        <w:rFonts w:hint="default"/>
        <w:b w:val="0"/>
        <w:color w:val="253B61" w:themeColor="accent1" w:themeShade="BF"/>
        <w:sz w:val="28"/>
      </w:rPr>
    </w:lvl>
    <w:lvl w:ilvl="5">
      <w:start w:val="1"/>
      <w:numFmt w:val="decimal"/>
      <w:lvlText w:val="%1.%2.%3.%4.%5.%6"/>
      <w:lvlJc w:val="left"/>
      <w:pPr>
        <w:ind w:left="1440" w:hanging="1440"/>
      </w:pPr>
      <w:rPr>
        <w:rFonts w:hint="default"/>
        <w:b w:val="0"/>
        <w:color w:val="253B61" w:themeColor="accent1" w:themeShade="BF"/>
        <w:sz w:val="28"/>
      </w:rPr>
    </w:lvl>
    <w:lvl w:ilvl="6">
      <w:start w:val="1"/>
      <w:numFmt w:val="decimal"/>
      <w:lvlText w:val="%1.%2.%3.%4.%5.%6.%7"/>
      <w:lvlJc w:val="left"/>
      <w:pPr>
        <w:ind w:left="1440" w:hanging="1440"/>
      </w:pPr>
      <w:rPr>
        <w:rFonts w:hint="default"/>
        <w:b w:val="0"/>
        <w:color w:val="253B61" w:themeColor="accent1" w:themeShade="BF"/>
        <w:sz w:val="28"/>
      </w:rPr>
    </w:lvl>
    <w:lvl w:ilvl="7">
      <w:start w:val="1"/>
      <w:numFmt w:val="decimal"/>
      <w:lvlText w:val="%1.%2.%3.%4.%5.%6.%7.%8"/>
      <w:lvlJc w:val="left"/>
      <w:pPr>
        <w:ind w:left="1800" w:hanging="1800"/>
      </w:pPr>
      <w:rPr>
        <w:rFonts w:hint="default"/>
        <w:b w:val="0"/>
        <w:color w:val="253B61" w:themeColor="accent1" w:themeShade="BF"/>
        <w:sz w:val="28"/>
      </w:rPr>
    </w:lvl>
    <w:lvl w:ilvl="8">
      <w:start w:val="1"/>
      <w:numFmt w:val="decimal"/>
      <w:lvlText w:val="%1.%2.%3.%4.%5.%6.%7.%8.%9"/>
      <w:lvlJc w:val="left"/>
      <w:pPr>
        <w:ind w:left="2160" w:hanging="2160"/>
      </w:pPr>
      <w:rPr>
        <w:rFonts w:hint="default"/>
        <w:b w:val="0"/>
        <w:color w:val="253B61" w:themeColor="accent1" w:themeShade="BF"/>
        <w:sz w:val="28"/>
      </w:rPr>
    </w:lvl>
  </w:abstractNum>
  <w:abstractNum w:abstractNumId="23" w15:restartNumberingAfterBreak="0">
    <w:nsid w:val="415B6F88"/>
    <w:multiLevelType w:val="multilevel"/>
    <w:tmpl w:val="F2B0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852E89"/>
    <w:multiLevelType w:val="hybridMultilevel"/>
    <w:tmpl w:val="DBDE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9F3122"/>
    <w:multiLevelType w:val="multilevel"/>
    <w:tmpl w:val="60E2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8F0419"/>
    <w:multiLevelType w:val="multilevel"/>
    <w:tmpl w:val="E71E2A6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38E1CC2"/>
    <w:multiLevelType w:val="multilevel"/>
    <w:tmpl w:val="0E00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EE4AB9"/>
    <w:multiLevelType w:val="multilevel"/>
    <w:tmpl w:val="7384F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66B4"/>
    <w:multiLevelType w:val="hybridMultilevel"/>
    <w:tmpl w:val="1ABAADA8"/>
    <w:lvl w:ilvl="0" w:tplc="4880B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B5119E"/>
    <w:multiLevelType w:val="multilevel"/>
    <w:tmpl w:val="2234A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546039"/>
    <w:multiLevelType w:val="multilevel"/>
    <w:tmpl w:val="5F14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1D163D"/>
    <w:multiLevelType w:val="multilevel"/>
    <w:tmpl w:val="AB6E461E"/>
    <w:lvl w:ilvl="0">
      <w:start w:val="6"/>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4372AEE"/>
    <w:multiLevelType w:val="hybridMultilevel"/>
    <w:tmpl w:val="3352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636B2C"/>
    <w:multiLevelType w:val="multilevel"/>
    <w:tmpl w:val="7384F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040980"/>
    <w:multiLevelType w:val="hybridMultilevel"/>
    <w:tmpl w:val="A290ED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B23371D"/>
    <w:multiLevelType w:val="multilevel"/>
    <w:tmpl w:val="2578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9D049A"/>
    <w:multiLevelType w:val="hybridMultilevel"/>
    <w:tmpl w:val="A5D2EA6C"/>
    <w:lvl w:ilvl="0" w:tplc="50D4629E">
      <w:start w:val="5"/>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832C4"/>
    <w:multiLevelType w:val="multilevel"/>
    <w:tmpl w:val="958C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8830AC"/>
    <w:multiLevelType w:val="hybridMultilevel"/>
    <w:tmpl w:val="C412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9877603">
    <w:abstractNumId w:val="9"/>
  </w:num>
  <w:num w:numId="2" w16cid:durableId="1154566918">
    <w:abstractNumId w:val="26"/>
  </w:num>
  <w:num w:numId="3" w16cid:durableId="1308701679">
    <w:abstractNumId w:val="29"/>
  </w:num>
  <w:num w:numId="4" w16cid:durableId="1949114991">
    <w:abstractNumId w:val="2"/>
  </w:num>
  <w:num w:numId="5" w16cid:durableId="2023621868">
    <w:abstractNumId w:val="18"/>
  </w:num>
  <w:num w:numId="6" w16cid:durableId="857695175">
    <w:abstractNumId w:val="21"/>
  </w:num>
  <w:num w:numId="7" w16cid:durableId="156893331">
    <w:abstractNumId w:val="37"/>
  </w:num>
  <w:num w:numId="8" w16cid:durableId="1396129196">
    <w:abstractNumId w:val="27"/>
  </w:num>
  <w:num w:numId="9" w16cid:durableId="1821144752">
    <w:abstractNumId w:val="5"/>
  </w:num>
  <w:num w:numId="10" w16cid:durableId="549077624">
    <w:abstractNumId w:val="35"/>
  </w:num>
  <w:num w:numId="11" w16cid:durableId="1765876774">
    <w:abstractNumId w:val="6"/>
  </w:num>
  <w:num w:numId="12" w16cid:durableId="614483350">
    <w:abstractNumId w:val="1"/>
  </w:num>
  <w:num w:numId="13" w16cid:durableId="1538658202">
    <w:abstractNumId w:val="20"/>
  </w:num>
  <w:num w:numId="14" w16cid:durableId="1407337342">
    <w:abstractNumId w:val="16"/>
  </w:num>
  <w:num w:numId="15" w16cid:durableId="1801848446">
    <w:abstractNumId w:val="30"/>
  </w:num>
  <w:num w:numId="16" w16cid:durableId="226844217">
    <w:abstractNumId w:val="19"/>
  </w:num>
  <w:num w:numId="17" w16cid:durableId="1704672657">
    <w:abstractNumId w:val="0"/>
  </w:num>
  <w:num w:numId="18" w16cid:durableId="259686175">
    <w:abstractNumId w:val="12"/>
  </w:num>
  <w:num w:numId="19" w16cid:durableId="1271430192">
    <w:abstractNumId w:val="7"/>
  </w:num>
  <w:num w:numId="20" w16cid:durableId="1491865711">
    <w:abstractNumId w:val="14"/>
  </w:num>
  <w:num w:numId="21" w16cid:durableId="1511488913">
    <w:abstractNumId w:val="13"/>
  </w:num>
  <w:num w:numId="22" w16cid:durableId="139272648">
    <w:abstractNumId w:val="8"/>
  </w:num>
  <w:num w:numId="23" w16cid:durableId="983388978">
    <w:abstractNumId w:val="33"/>
  </w:num>
  <w:num w:numId="24" w16cid:durableId="566494676">
    <w:abstractNumId w:val="4"/>
  </w:num>
  <w:num w:numId="25" w16cid:durableId="321278987">
    <w:abstractNumId w:val="34"/>
  </w:num>
  <w:num w:numId="26" w16cid:durableId="1732851902">
    <w:abstractNumId w:val="22"/>
  </w:num>
  <w:num w:numId="27" w16cid:durableId="440301041">
    <w:abstractNumId w:val="28"/>
  </w:num>
  <w:num w:numId="28" w16cid:durableId="815494483">
    <w:abstractNumId w:val="32"/>
  </w:num>
  <w:num w:numId="29" w16cid:durableId="29652086">
    <w:abstractNumId w:val="3"/>
  </w:num>
  <w:num w:numId="30" w16cid:durableId="1445886606">
    <w:abstractNumId w:val="10"/>
  </w:num>
  <w:num w:numId="31" w16cid:durableId="575676443">
    <w:abstractNumId w:val="31"/>
  </w:num>
  <w:num w:numId="32" w16cid:durableId="1491753212">
    <w:abstractNumId w:val="25"/>
  </w:num>
  <w:num w:numId="33" w16cid:durableId="1011448573">
    <w:abstractNumId w:val="36"/>
  </w:num>
  <w:num w:numId="34" w16cid:durableId="471139612">
    <w:abstractNumId w:val="38"/>
  </w:num>
  <w:num w:numId="35" w16cid:durableId="635909758">
    <w:abstractNumId w:val="23"/>
  </w:num>
  <w:num w:numId="36" w16cid:durableId="2082830298">
    <w:abstractNumId w:val="24"/>
  </w:num>
  <w:num w:numId="37" w16cid:durableId="384720344">
    <w:abstractNumId w:val="39"/>
  </w:num>
  <w:num w:numId="38" w16cid:durableId="2587340">
    <w:abstractNumId w:val="15"/>
  </w:num>
  <w:num w:numId="39" w16cid:durableId="585842689">
    <w:abstractNumId w:val="11"/>
  </w:num>
  <w:num w:numId="40" w16cid:durableId="8338418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DE"/>
    <w:rsid w:val="00004465"/>
    <w:rsid w:val="00005635"/>
    <w:rsid w:val="00010711"/>
    <w:rsid w:val="000160B2"/>
    <w:rsid w:val="00020601"/>
    <w:rsid w:val="00020664"/>
    <w:rsid w:val="00023189"/>
    <w:rsid w:val="0002395C"/>
    <w:rsid w:val="00023AE7"/>
    <w:rsid w:val="00023E81"/>
    <w:rsid w:val="0002439B"/>
    <w:rsid w:val="00025FE1"/>
    <w:rsid w:val="000272FE"/>
    <w:rsid w:val="00027AA2"/>
    <w:rsid w:val="00031AF6"/>
    <w:rsid w:val="00031C04"/>
    <w:rsid w:val="00035DF3"/>
    <w:rsid w:val="000361F0"/>
    <w:rsid w:val="0003759F"/>
    <w:rsid w:val="00037E17"/>
    <w:rsid w:val="00042981"/>
    <w:rsid w:val="00044DC8"/>
    <w:rsid w:val="00046D28"/>
    <w:rsid w:val="000535DB"/>
    <w:rsid w:val="00054461"/>
    <w:rsid w:val="00054F2C"/>
    <w:rsid w:val="0005674B"/>
    <w:rsid w:val="00057F40"/>
    <w:rsid w:val="00057FCD"/>
    <w:rsid w:val="00060176"/>
    <w:rsid w:val="000612E3"/>
    <w:rsid w:val="000631E0"/>
    <w:rsid w:val="0007195A"/>
    <w:rsid w:val="0007647D"/>
    <w:rsid w:val="00077B21"/>
    <w:rsid w:val="00080536"/>
    <w:rsid w:val="0008150E"/>
    <w:rsid w:val="00081DD1"/>
    <w:rsid w:val="0008566C"/>
    <w:rsid w:val="00091B3A"/>
    <w:rsid w:val="00092A9B"/>
    <w:rsid w:val="00096DB9"/>
    <w:rsid w:val="000A25DA"/>
    <w:rsid w:val="000A25E3"/>
    <w:rsid w:val="000A2840"/>
    <w:rsid w:val="000A3007"/>
    <w:rsid w:val="000A5C11"/>
    <w:rsid w:val="000B1551"/>
    <w:rsid w:val="000B1E22"/>
    <w:rsid w:val="000B345E"/>
    <w:rsid w:val="000C1AFC"/>
    <w:rsid w:val="000C259E"/>
    <w:rsid w:val="000D14FE"/>
    <w:rsid w:val="000D1542"/>
    <w:rsid w:val="000D6AFA"/>
    <w:rsid w:val="000D6CF5"/>
    <w:rsid w:val="000E480C"/>
    <w:rsid w:val="000E48F1"/>
    <w:rsid w:val="000E5A51"/>
    <w:rsid w:val="000E7823"/>
    <w:rsid w:val="000F144C"/>
    <w:rsid w:val="0010061E"/>
    <w:rsid w:val="00101F14"/>
    <w:rsid w:val="001045EE"/>
    <w:rsid w:val="00104678"/>
    <w:rsid w:val="00110DA2"/>
    <w:rsid w:val="001110BA"/>
    <w:rsid w:val="00113931"/>
    <w:rsid w:val="00113F17"/>
    <w:rsid w:val="00116ADA"/>
    <w:rsid w:val="00117045"/>
    <w:rsid w:val="0012330E"/>
    <w:rsid w:val="001244B7"/>
    <w:rsid w:val="00130301"/>
    <w:rsid w:val="001306F1"/>
    <w:rsid w:val="00134A50"/>
    <w:rsid w:val="0013564C"/>
    <w:rsid w:val="00135792"/>
    <w:rsid w:val="00141050"/>
    <w:rsid w:val="00141545"/>
    <w:rsid w:val="001419ED"/>
    <w:rsid w:val="00143C20"/>
    <w:rsid w:val="001456C1"/>
    <w:rsid w:val="00145B80"/>
    <w:rsid w:val="00160C28"/>
    <w:rsid w:val="00163AE3"/>
    <w:rsid w:val="00164532"/>
    <w:rsid w:val="00164F6D"/>
    <w:rsid w:val="00166631"/>
    <w:rsid w:val="00172852"/>
    <w:rsid w:val="00172DB8"/>
    <w:rsid w:val="001733E4"/>
    <w:rsid w:val="00176CA4"/>
    <w:rsid w:val="00182CA1"/>
    <w:rsid w:val="00185469"/>
    <w:rsid w:val="001869D7"/>
    <w:rsid w:val="001A0FA8"/>
    <w:rsid w:val="001A1954"/>
    <w:rsid w:val="001A399F"/>
    <w:rsid w:val="001A4076"/>
    <w:rsid w:val="001A4A2C"/>
    <w:rsid w:val="001A5CD0"/>
    <w:rsid w:val="001A6BAD"/>
    <w:rsid w:val="001A6C10"/>
    <w:rsid w:val="001B06C1"/>
    <w:rsid w:val="001B20D5"/>
    <w:rsid w:val="001B2C48"/>
    <w:rsid w:val="001B4DAB"/>
    <w:rsid w:val="001C2A9A"/>
    <w:rsid w:val="001C3639"/>
    <w:rsid w:val="001C573F"/>
    <w:rsid w:val="001C5D30"/>
    <w:rsid w:val="001C5DAD"/>
    <w:rsid w:val="001C7D37"/>
    <w:rsid w:val="001D0CE5"/>
    <w:rsid w:val="001D11EC"/>
    <w:rsid w:val="001D2346"/>
    <w:rsid w:val="001D3D99"/>
    <w:rsid w:val="001D4099"/>
    <w:rsid w:val="001D6D38"/>
    <w:rsid w:val="001D7797"/>
    <w:rsid w:val="001E01C5"/>
    <w:rsid w:val="001E0CAD"/>
    <w:rsid w:val="001E4D63"/>
    <w:rsid w:val="001F1FB6"/>
    <w:rsid w:val="001F4A83"/>
    <w:rsid w:val="001F6494"/>
    <w:rsid w:val="0020034A"/>
    <w:rsid w:val="00203FF0"/>
    <w:rsid w:val="002104E7"/>
    <w:rsid w:val="0021222B"/>
    <w:rsid w:val="00212B6F"/>
    <w:rsid w:val="0021461E"/>
    <w:rsid w:val="00215214"/>
    <w:rsid w:val="00221F05"/>
    <w:rsid w:val="002226BC"/>
    <w:rsid w:val="00225ABF"/>
    <w:rsid w:val="00225E21"/>
    <w:rsid w:val="00232E88"/>
    <w:rsid w:val="002346BE"/>
    <w:rsid w:val="002355F7"/>
    <w:rsid w:val="00235E09"/>
    <w:rsid w:val="00236E02"/>
    <w:rsid w:val="00237A60"/>
    <w:rsid w:val="002433F4"/>
    <w:rsid w:val="00243B16"/>
    <w:rsid w:val="00245C11"/>
    <w:rsid w:val="00256D5E"/>
    <w:rsid w:val="00260DEF"/>
    <w:rsid w:val="00260F1E"/>
    <w:rsid w:val="0026761B"/>
    <w:rsid w:val="00270407"/>
    <w:rsid w:val="002725F9"/>
    <w:rsid w:val="00273C40"/>
    <w:rsid w:val="0027622F"/>
    <w:rsid w:val="00277C66"/>
    <w:rsid w:val="00280035"/>
    <w:rsid w:val="00283DA0"/>
    <w:rsid w:val="0028659C"/>
    <w:rsid w:val="002A263A"/>
    <w:rsid w:val="002A29F3"/>
    <w:rsid w:val="002A4351"/>
    <w:rsid w:val="002A587D"/>
    <w:rsid w:val="002A65B5"/>
    <w:rsid w:val="002B3CCC"/>
    <w:rsid w:val="002B4434"/>
    <w:rsid w:val="002B6E09"/>
    <w:rsid w:val="002C60AD"/>
    <w:rsid w:val="002C74B5"/>
    <w:rsid w:val="002D5E5D"/>
    <w:rsid w:val="002E0408"/>
    <w:rsid w:val="002E1A8C"/>
    <w:rsid w:val="002E3F4A"/>
    <w:rsid w:val="002F0011"/>
    <w:rsid w:val="002F0BB1"/>
    <w:rsid w:val="002F11E1"/>
    <w:rsid w:val="002F630B"/>
    <w:rsid w:val="00301740"/>
    <w:rsid w:val="00310511"/>
    <w:rsid w:val="00320E96"/>
    <w:rsid w:val="003258C4"/>
    <w:rsid w:val="00331B72"/>
    <w:rsid w:val="003338CE"/>
    <w:rsid w:val="003339FC"/>
    <w:rsid w:val="0033432A"/>
    <w:rsid w:val="00334C92"/>
    <w:rsid w:val="003444FD"/>
    <w:rsid w:val="0034454B"/>
    <w:rsid w:val="0035376B"/>
    <w:rsid w:val="00353EBD"/>
    <w:rsid w:val="00354712"/>
    <w:rsid w:val="00354A13"/>
    <w:rsid w:val="003568E3"/>
    <w:rsid w:val="00363AA7"/>
    <w:rsid w:val="00365FA7"/>
    <w:rsid w:val="0036708F"/>
    <w:rsid w:val="00375106"/>
    <w:rsid w:val="0037665A"/>
    <w:rsid w:val="00380EB5"/>
    <w:rsid w:val="00383214"/>
    <w:rsid w:val="00386F1B"/>
    <w:rsid w:val="0039217A"/>
    <w:rsid w:val="00394E14"/>
    <w:rsid w:val="003952DF"/>
    <w:rsid w:val="003A17C4"/>
    <w:rsid w:val="003A33FA"/>
    <w:rsid w:val="003A36F6"/>
    <w:rsid w:val="003A6791"/>
    <w:rsid w:val="003A7AC5"/>
    <w:rsid w:val="003B1EF4"/>
    <w:rsid w:val="003B386D"/>
    <w:rsid w:val="003B44A2"/>
    <w:rsid w:val="003B68CF"/>
    <w:rsid w:val="003D2C0C"/>
    <w:rsid w:val="003D645F"/>
    <w:rsid w:val="003D7DA5"/>
    <w:rsid w:val="003E11D4"/>
    <w:rsid w:val="003E66CD"/>
    <w:rsid w:val="003F1A96"/>
    <w:rsid w:val="003F394F"/>
    <w:rsid w:val="003F49EE"/>
    <w:rsid w:val="00402ECD"/>
    <w:rsid w:val="0040685C"/>
    <w:rsid w:val="004074E8"/>
    <w:rsid w:val="0040755D"/>
    <w:rsid w:val="004131A4"/>
    <w:rsid w:val="0041634A"/>
    <w:rsid w:val="00417773"/>
    <w:rsid w:val="00421EC5"/>
    <w:rsid w:val="0042561D"/>
    <w:rsid w:val="00425E31"/>
    <w:rsid w:val="0042626A"/>
    <w:rsid w:val="004303F1"/>
    <w:rsid w:val="00432B60"/>
    <w:rsid w:val="004352DA"/>
    <w:rsid w:val="00435F0D"/>
    <w:rsid w:val="00436B41"/>
    <w:rsid w:val="00441486"/>
    <w:rsid w:val="004427B8"/>
    <w:rsid w:val="00443022"/>
    <w:rsid w:val="00446C9C"/>
    <w:rsid w:val="00446D41"/>
    <w:rsid w:val="00455946"/>
    <w:rsid w:val="00457EC2"/>
    <w:rsid w:val="00460A83"/>
    <w:rsid w:val="00464AC4"/>
    <w:rsid w:val="00467500"/>
    <w:rsid w:val="00467E92"/>
    <w:rsid w:val="00473902"/>
    <w:rsid w:val="00474FB4"/>
    <w:rsid w:val="004817AD"/>
    <w:rsid w:val="00482A32"/>
    <w:rsid w:val="00485E72"/>
    <w:rsid w:val="004904BC"/>
    <w:rsid w:val="004910BD"/>
    <w:rsid w:val="004920ED"/>
    <w:rsid w:val="004A00C1"/>
    <w:rsid w:val="004A273F"/>
    <w:rsid w:val="004A39A5"/>
    <w:rsid w:val="004A4C91"/>
    <w:rsid w:val="004A5B99"/>
    <w:rsid w:val="004A5D6C"/>
    <w:rsid w:val="004B182B"/>
    <w:rsid w:val="004C0886"/>
    <w:rsid w:val="004C1D43"/>
    <w:rsid w:val="004C2F06"/>
    <w:rsid w:val="004C3345"/>
    <w:rsid w:val="004C5ED7"/>
    <w:rsid w:val="004C697D"/>
    <w:rsid w:val="004C6D56"/>
    <w:rsid w:val="004D2CBB"/>
    <w:rsid w:val="004D3796"/>
    <w:rsid w:val="004D604A"/>
    <w:rsid w:val="004D6197"/>
    <w:rsid w:val="004D648D"/>
    <w:rsid w:val="004D6E54"/>
    <w:rsid w:val="004D75E4"/>
    <w:rsid w:val="004E1428"/>
    <w:rsid w:val="004E1D9C"/>
    <w:rsid w:val="004E230E"/>
    <w:rsid w:val="004E3305"/>
    <w:rsid w:val="004E385F"/>
    <w:rsid w:val="004E495D"/>
    <w:rsid w:val="004E4C88"/>
    <w:rsid w:val="004F0FFC"/>
    <w:rsid w:val="004F1069"/>
    <w:rsid w:val="004F3133"/>
    <w:rsid w:val="004F4523"/>
    <w:rsid w:val="00507B19"/>
    <w:rsid w:val="0051264D"/>
    <w:rsid w:val="00512D45"/>
    <w:rsid w:val="00521FA8"/>
    <w:rsid w:val="005223AD"/>
    <w:rsid w:val="005266C4"/>
    <w:rsid w:val="00526725"/>
    <w:rsid w:val="00530D43"/>
    <w:rsid w:val="00531FFA"/>
    <w:rsid w:val="00532BAE"/>
    <w:rsid w:val="0053529D"/>
    <w:rsid w:val="00537459"/>
    <w:rsid w:val="00540084"/>
    <w:rsid w:val="00545CC3"/>
    <w:rsid w:val="005473F9"/>
    <w:rsid w:val="00553A29"/>
    <w:rsid w:val="00553D10"/>
    <w:rsid w:val="00556398"/>
    <w:rsid w:val="00556CCA"/>
    <w:rsid w:val="00560772"/>
    <w:rsid w:val="0056607D"/>
    <w:rsid w:val="00566643"/>
    <w:rsid w:val="0056766B"/>
    <w:rsid w:val="00572E4E"/>
    <w:rsid w:val="005835E2"/>
    <w:rsid w:val="005856D0"/>
    <w:rsid w:val="00585EA1"/>
    <w:rsid w:val="00590761"/>
    <w:rsid w:val="00592312"/>
    <w:rsid w:val="0059530C"/>
    <w:rsid w:val="00596A82"/>
    <w:rsid w:val="005B0ECD"/>
    <w:rsid w:val="005B308B"/>
    <w:rsid w:val="005B3B55"/>
    <w:rsid w:val="005B4902"/>
    <w:rsid w:val="005C0C2A"/>
    <w:rsid w:val="005C2157"/>
    <w:rsid w:val="005C4C08"/>
    <w:rsid w:val="005C6119"/>
    <w:rsid w:val="005D007A"/>
    <w:rsid w:val="005D1833"/>
    <w:rsid w:val="005D429E"/>
    <w:rsid w:val="005D4D5F"/>
    <w:rsid w:val="005D586C"/>
    <w:rsid w:val="005D6A2B"/>
    <w:rsid w:val="005E2124"/>
    <w:rsid w:val="005E48A2"/>
    <w:rsid w:val="005E4945"/>
    <w:rsid w:val="005E5310"/>
    <w:rsid w:val="005E5BB4"/>
    <w:rsid w:val="005F14E0"/>
    <w:rsid w:val="005F393B"/>
    <w:rsid w:val="005F6230"/>
    <w:rsid w:val="00602205"/>
    <w:rsid w:val="00602908"/>
    <w:rsid w:val="00602EF8"/>
    <w:rsid w:val="0060419D"/>
    <w:rsid w:val="006045C9"/>
    <w:rsid w:val="00610544"/>
    <w:rsid w:val="00616842"/>
    <w:rsid w:val="00616DB6"/>
    <w:rsid w:val="0062043D"/>
    <w:rsid w:val="00625188"/>
    <w:rsid w:val="00626AFE"/>
    <w:rsid w:val="006275E4"/>
    <w:rsid w:val="0062773C"/>
    <w:rsid w:val="00635610"/>
    <w:rsid w:val="00635A4B"/>
    <w:rsid w:val="00636102"/>
    <w:rsid w:val="00646D8F"/>
    <w:rsid w:val="00657094"/>
    <w:rsid w:val="00660847"/>
    <w:rsid w:val="00666DA3"/>
    <w:rsid w:val="00667A5D"/>
    <w:rsid w:val="00673ACB"/>
    <w:rsid w:val="00675B1C"/>
    <w:rsid w:val="00677127"/>
    <w:rsid w:val="0068100E"/>
    <w:rsid w:val="006844BF"/>
    <w:rsid w:val="00684591"/>
    <w:rsid w:val="00687E28"/>
    <w:rsid w:val="0069015B"/>
    <w:rsid w:val="00692C5E"/>
    <w:rsid w:val="00693499"/>
    <w:rsid w:val="00695B92"/>
    <w:rsid w:val="006961DF"/>
    <w:rsid w:val="00697A0D"/>
    <w:rsid w:val="006A317C"/>
    <w:rsid w:val="006A5E4C"/>
    <w:rsid w:val="006A6380"/>
    <w:rsid w:val="006A7752"/>
    <w:rsid w:val="006B19CA"/>
    <w:rsid w:val="006B2253"/>
    <w:rsid w:val="006B2710"/>
    <w:rsid w:val="006B3F9C"/>
    <w:rsid w:val="006B3FF5"/>
    <w:rsid w:val="006B6BBB"/>
    <w:rsid w:val="006B7D78"/>
    <w:rsid w:val="006D1C7D"/>
    <w:rsid w:val="006D3AFB"/>
    <w:rsid w:val="006F1F65"/>
    <w:rsid w:val="006F5D5F"/>
    <w:rsid w:val="006F6B33"/>
    <w:rsid w:val="007019B5"/>
    <w:rsid w:val="00702A30"/>
    <w:rsid w:val="00707EAD"/>
    <w:rsid w:val="007106F8"/>
    <w:rsid w:val="007118E7"/>
    <w:rsid w:val="007146E0"/>
    <w:rsid w:val="00715FF5"/>
    <w:rsid w:val="0072087D"/>
    <w:rsid w:val="00724622"/>
    <w:rsid w:val="007257B2"/>
    <w:rsid w:val="00725A24"/>
    <w:rsid w:val="00731E10"/>
    <w:rsid w:val="00734FE4"/>
    <w:rsid w:val="00735439"/>
    <w:rsid w:val="007439D0"/>
    <w:rsid w:val="0074504C"/>
    <w:rsid w:val="0075017B"/>
    <w:rsid w:val="007532D6"/>
    <w:rsid w:val="00755F5D"/>
    <w:rsid w:val="007571DD"/>
    <w:rsid w:val="007612EA"/>
    <w:rsid w:val="00761401"/>
    <w:rsid w:val="007631F6"/>
    <w:rsid w:val="00764BAF"/>
    <w:rsid w:val="007677D3"/>
    <w:rsid w:val="00767AE0"/>
    <w:rsid w:val="0077368A"/>
    <w:rsid w:val="007750F8"/>
    <w:rsid w:val="0078581C"/>
    <w:rsid w:val="00785990"/>
    <w:rsid w:val="007912EC"/>
    <w:rsid w:val="00796321"/>
    <w:rsid w:val="00796841"/>
    <w:rsid w:val="00797272"/>
    <w:rsid w:val="007A18CA"/>
    <w:rsid w:val="007A5F76"/>
    <w:rsid w:val="007B16DC"/>
    <w:rsid w:val="007B193D"/>
    <w:rsid w:val="007B4545"/>
    <w:rsid w:val="007B5DE3"/>
    <w:rsid w:val="007C121C"/>
    <w:rsid w:val="007C229E"/>
    <w:rsid w:val="007C3176"/>
    <w:rsid w:val="007D05F7"/>
    <w:rsid w:val="007D37BD"/>
    <w:rsid w:val="007E0DC4"/>
    <w:rsid w:val="007E3F64"/>
    <w:rsid w:val="007E515E"/>
    <w:rsid w:val="007E56D0"/>
    <w:rsid w:val="007F01B9"/>
    <w:rsid w:val="0080155F"/>
    <w:rsid w:val="00807725"/>
    <w:rsid w:val="00807910"/>
    <w:rsid w:val="00814366"/>
    <w:rsid w:val="008157D5"/>
    <w:rsid w:val="00820480"/>
    <w:rsid w:val="00826A90"/>
    <w:rsid w:val="008406D0"/>
    <w:rsid w:val="00840B31"/>
    <w:rsid w:val="00840B44"/>
    <w:rsid w:val="00843143"/>
    <w:rsid w:val="0085562E"/>
    <w:rsid w:val="0087353E"/>
    <w:rsid w:val="00874D7E"/>
    <w:rsid w:val="00881179"/>
    <w:rsid w:val="00881844"/>
    <w:rsid w:val="0088295A"/>
    <w:rsid w:val="008848B5"/>
    <w:rsid w:val="008854DB"/>
    <w:rsid w:val="00886614"/>
    <w:rsid w:val="00886FC3"/>
    <w:rsid w:val="008875DD"/>
    <w:rsid w:val="00895AEF"/>
    <w:rsid w:val="00897C3A"/>
    <w:rsid w:val="008A0565"/>
    <w:rsid w:val="008A1CBC"/>
    <w:rsid w:val="008A2A02"/>
    <w:rsid w:val="008A515B"/>
    <w:rsid w:val="008A571C"/>
    <w:rsid w:val="008B1917"/>
    <w:rsid w:val="008C03E7"/>
    <w:rsid w:val="008C6741"/>
    <w:rsid w:val="008D11DB"/>
    <w:rsid w:val="008D3BDC"/>
    <w:rsid w:val="008D44D2"/>
    <w:rsid w:val="008D50E7"/>
    <w:rsid w:val="008D614A"/>
    <w:rsid w:val="008F339C"/>
    <w:rsid w:val="008F6F43"/>
    <w:rsid w:val="0090133D"/>
    <w:rsid w:val="00901BAE"/>
    <w:rsid w:val="0091077E"/>
    <w:rsid w:val="009120B0"/>
    <w:rsid w:val="009263F9"/>
    <w:rsid w:val="00960164"/>
    <w:rsid w:val="00961887"/>
    <w:rsid w:val="009625EC"/>
    <w:rsid w:val="0096561C"/>
    <w:rsid w:val="00971CBF"/>
    <w:rsid w:val="00974A28"/>
    <w:rsid w:val="009767FB"/>
    <w:rsid w:val="00977E99"/>
    <w:rsid w:val="00981CF7"/>
    <w:rsid w:val="0098276F"/>
    <w:rsid w:val="00987E93"/>
    <w:rsid w:val="00991AC5"/>
    <w:rsid w:val="009A0999"/>
    <w:rsid w:val="009A126C"/>
    <w:rsid w:val="009A12AF"/>
    <w:rsid w:val="009A2C7C"/>
    <w:rsid w:val="009A4226"/>
    <w:rsid w:val="009A4590"/>
    <w:rsid w:val="009A49D7"/>
    <w:rsid w:val="009A5A25"/>
    <w:rsid w:val="009B3183"/>
    <w:rsid w:val="009B4735"/>
    <w:rsid w:val="009C0482"/>
    <w:rsid w:val="009C3598"/>
    <w:rsid w:val="009C4A4B"/>
    <w:rsid w:val="009C5A6A"/>
    <w:rsid w:val="009C6535"/>
    <w:rsid w:val="009C6C5F"/>
    <w:rsid w:val="009D021A"/>
    <w:rsid w:val="009D119B"/>
    <w:rsid w:val="009D2A17"/>
    <w:rsid w:val="009D5299"/>
    <w:rsid w:val="009D74FD"/>
    <w:rsid w:val="009E068B"/>
    <w:rsid w:val="009E4E96"/>
    <w:rsid w:val="009E574F"/>
    <w:rsid w:val="009F3592"/>
    <w:rsid w:val="009F5E14"/>
    <w:rsid w:val="009F773C"/>
    <w:rsid w:val="00A02D0C"/>
    <w:rsid w:val="00A052B2"/>
    <w:rsid w:val="00A05FE5"/>
    <w:rsid w:val="00A13404"/>
    <w:rsid w:val="00A16622"/>
    <w:rsid w:val="00A1672E"/>
    <w:rsid w:val="00A2082E"/>
    <w:rsid w:val="00A2238B"/>
    <w:rsid w:val="00A4172D"/>
    <w:rsid w:val="00A44EBE"/>
    <w:rsid w:val="00A5225D"/>
    <w:rsid w:val="00A52DD7"/>
    <w:rsid w:val="00A5300F"/>
    <w:rsid w:val="00A55F19"/>
    <w:rsid w:val="00A561E1"/>
    <w:rsid w:val="00A57D89"/>
    <w:rsid w:val="00A631CE"/>
    <w:rsid w:val="00A7126E"/>
    <w:rsid w:val="00A74F59"/>
    <w:rsid w:val="00A7555C"/>
    <w:rsid w:val="00A75719"/>
    <w:rsid w:val="00A7625F"/>
    <w:rsid w:val="00A80D3D"/>
    <w:rsid w:val="00A827B9"/>
    <w:rsid w:val="00A85A3B"/>
    <w:rsid w:val="00A86E15"/>
    <w:rsid w:val="00A936A6"/>
    <w:rsid w:val="00A95EAB"/>
    <w:rsid w:val="00A97D30"/>
    <w:rsid w:val="00AA1A94"/>
    <w:rsid w:val="00AA2120"/>
    <w:rsid w:val="00AA5E28"/>
    <w:rsid w:val="00AB11EB"/>
    <w:rsid w:val="00AB2E63"/>
    <w:rsid w:val="00AB2ED5"/>
    <w:rsid w:val="00AB31B3"/>
    <w:rsid w:val="00AB6C24"/>
    <w:rsid w:val="00AC1739"/>
    <w:rsid w:val="00AC1770"/>
    <w:rsid w:val="00AC23C8"/>
    <w:rsid w:val="00AC793F"/>
    <w:rsid w:val="00AD3F62"/>
    <w:rsid w:val="00AD7504"/>
    <w:rsid w:val="00AE13F9"/>
    <w:rsid w:val="00AE2879"/>
    <w:rsid w:val="00AE454F"/>
    <w:rsid w:val="00AE4DCE"/>
    <w:rsid w:val="00AE7B4D"/>
    <w:rsid w:val="00AF53B4"/>
    <w:rsid w:val="00AF71BC"/>
    <w:rsid w:val="00B02314"/>
    <w:rsid w:val="00B0316A"/>
    <w:rsid w:val="00B03FC4"/>
    <w:rsid w:val="00B05346"/>
    <w:rsid w:val="00B105E7"/>
    <w:rsid w:val="00B15E89"/>
    <w:rsid w:val="00B17779"/>
    <w:rsid w:val="00B20932"/>
    <w:rsid w:val="00B21FA7"/>
    <w:rsid w:val="00B25301"/>
    <w:rsid w:val="00B27DA9"/>
    <w:rsid w:val="00B30738"/>
    <w:rsid w:val="00B30B2F"/>
    <w:rsid w:val="00B34E1D"/>
    <w:rsid w:val="00B42628"/>
    <w:rsid w:val="00B4313B"/>
    <w:rsid w:val="00B46578"/>
    <w:rsid w:val="00B47E1A"/>
    <w:rsid w:val="00B53C06"/>
    <w:rsid w:val="00B53EE6"/>
    <w:rsid w:val="00B55DE3"/>
    <w:rsid w:val="00B61507"/>
    <w:rsid w:val="00B64059"/>
    <w:rsid w:val="00B65212"/>
    <w:rsid w:val="00B6618F"/>
    <w:rsid w:val="00B72086"/>
    <w:rsid w:val="00B75EA9"/>
    <w:rsid w:val="00B80144"/>
    <w:rsid w:val="00B817C7"/>
    <w:rsid w:val="00B82817"/>
    <w:rsid w:val="00B82E79"/>
    <w:rsid w:val="00B82F9E"/>
    <w:rsid w:val="00B839BB"/>
    <w:rsid w:val="00B840B3"/>
    <w:rsid w:val="00B85F40"/>
    <w:rsid w:val="00B87ED0"/>
    <w:rsid w:val="00B90187"/>
    <w:rsid w:val="00B935A9"/>
    <w:rsid w:val="00B945AC"/>
    <w:rsid w:val="00B951F0"/>
    <w:rsid w:val="00B9581C"/>
    <w:rsid w:val="00BA38CE"/>
    <w:rsid w:val="00BA4DD1"/>
    <w:rsid w:val="00BA7418"/>
    <w:rsid w:val="00BB0BE0"/>
    <w:rsid w:val="00BB1E91"/>
    <w:rsid w:val="00BB22F1"/>
    <w:rsid w:val="00BB2816"/>
    <w:rsid w:val="00BB2ADB"/>
    <w:rsid w:val="00BB3B12"/>
    <w:rsid w:val="00BB6A77"/>
    <w:rsid w:val="00BB78A6"/>
    <w:rsid w:val="00BC664E"/>
    <w:rsid w:val="00BD0CB3"/>
    <w:rsid w:val="00BD2F5B"/>
    <w:rsid w:val="00BD2F64"/>
    <w:rsid w:val="00BD4FBA"/>
    <w:rsid w:val="00BD4FFE"/>
    <w:rsid w:val="00BD61D7"/>
    <w:rsid w:val="00BE0B7D"/>
    <w:rsid w:val="00BE2CE9"/>
    <w:rsid w:val="00BE5714"/>
    <w:rsid w:val="00BE754D"/>
    <w:rsid w:val="00BF4DEC"/>
    <w:rsid w:val="00BF7911"/>
    <w:rsid w:val="00C03135"/>
    <w:rsid w:val="00C03A0D"/>
    <w:rsid w:val="00C0442D"/>
    <w:rsid w:val="00C07233"/>
    <w:rsid w:val="00C075A9"/>
    <w:rsid w:val="00C11336"/>
    <w:rsid w:val="00C15C37"/>
    <w:rsid w:val="00C213BA"/>
    <w:rsid w:val="00C245B5"/>
    <w:rsid w:val="00C3061B"/>
    <w:rsid w:val="00C3255B"/>
    <w:rsid w:val="00C327AF"/>
    <w:rsid w:val="00C32B3A"/>
    <w:rsid w:val="00C331F1"/>
    <w:rsid w:val="00C37CA5"/>
    <w:rsid w:val="00C42457"/>
    <w:rsid w:val="00C46654"/>
    <w:rsid w:val="00C47ED4"/>
    <w:rsid w:val="00C47F7B"/>
    <w:rsid w:val="00C527C4"/>
    <w:rsid w:val="00C546FD"/>
    <w:rsid w:val="00C619B5"/>
    <w:rsid w:val="00C64932"/>
    <w:rsid w:val="00C66484"/>
    <w:rsid w:val="00C70C7F"/>
    <w:rsid w:val="00C72000"/>
    <w:rsid w:val="00C7267E"/>
    <w:rsid w:val="00C73927"/>
    <w:rsid w:val="00C747F6"/>
    <w:rsid w:val="00C74C36"/>
    <w:rsid w:val="00C821DF"/>
    <w:rsid w:val="00C86B46"/>
    <w:rsid w:val="00C87A71"/>
    <w:rsid w:val="00C90F81"/>
    <w:rsid w:val="00C95630"/>
    <w:rsid w:val="00C97BB7"/>
    <w:rsid w:val="00CA3333"/>
    <w:rsid w:val="00CA3E4F"/>
    <w:rsid w:val="00CA474E"/>
    <w:rsid w:val="00CB299A"/>
    <w:rsid w:val="00CB3039"/>
    <w:rsid w:val="00CB39D7"/>
    <w:rsid w:val="00CB58EC"/>
    <w:rsid w:val="00CB7E83"/>
    <w:rsid w:val="00CC0F93"/>
    <w:rsid w:val="00CC104B"/>
    <w:rsid w:val="00CC4B79"/>
    <w:rsid w:val="00CE34A3"/>
    <w:rsid w:val="00CE5A94"/>
    <w:rsid w:val="00CE664E"/>
    <w:rsid w:val="00CE7A29"/>
    <w:rsid w:val="00CF3987"/>
    <w:rsid w:val="00CF4D23"/>
    <w:rsid w:val="00CF655D"/>
    <w:rsid w:val="00CF7190"/>
    <w:rsid w:val="00D0673C"/>
    <w:rsid w:val="00D1024E"/>
    <w:rsid w:val="00D15CB9"/>
    <w:rsid w:val="00D23A16"/>
    <w:rsid w:val="00D24F9E"/>
    <w:rsid w:val="00D252F4"/>
    <w:rsid w:val="00D2664D"/>
    <w:rsid w:val="00D27A74"/>
    <w:rsid w:val="00D36C84"/>
    <w:rsid w:val="00D45334"/>
    <w:rsid w:val="00D46521"/>
    <w:rsid w:val="00D46713"/>
    <w:rsid w:val="00D469FF"/>
    <w:rsid w:val="00D518DE"/>
    <w:rsid w:val="00D5610A"/>
    <w:rsid w:val="00D56EC3"/>
    <w:rsid w:val="00D623C2"/>
    <w:rsid w:val="00D724A9"/>
    <w:rsid w:val="00D74D54"/>
    <w:rsid w:val="00D756BE"/>
    <w:rsid w:val="00D779D1"/>
    <w:rsid w:val="00D77D36"/>
    <w:rsid w:val="00D82BED"/>
    <w:rsid w:val="00D8529C"/>
    <w:rsid w:val="00D93614"/>
    <w:rsid w:val="00D9366B"/>
    <w:rsid w:val="00D9395A"/>
    <w:rsid w:val="00D94C12"/>
    <w:rsid w:val="00D950AA"/>
    <w:rsid w:val="00DA471E"/>
    <w:rsid w:val="00DB405E"/>
    <w:rsid w:val="00DB67F9"/>
    <w:rsid w:val="00DB74CC"/>
    <w:rsid w:val="00DC5791"/>
    <w:rsid w:val="00DC764B"/>
    <w:rsid w:val="00DD2E13"/>
    <w:rsid w:val="00DE1755"/>
    <w:rsid w:val="00DE25C8"/>
    <w:rsid w:val="00DE5AA4"/>
    <w:rsid w:val="00DF1BBF"/>
    <w:rsid w:val="00DF217A"/>
    <w:rsid w:val="00DF5E06"/>
    <w:rsid w:val="00DF6DA0"/>
    <w:rsid w:val="00E00FE1"/>
    <w:rsid w:val="00E02F7D"/>
    <w:rsid w:val="00E05373"/>
    <w:rsid w:val="00E056CB"/>
    <w:rsid w:val="00E06599"/>
    <w:rsid w:val="00E073B1"/>
    <w:rsid w:val="00E10DD0"/>
    <w:rsid w:val="00E112E8"/>
    <w:rsid w:val="00E12890"/>
    <w:rsid w:val="00E12E71"/>
    <w:rsid w:val="00E24DEA"/>
    <w:rsid w:val="00E25DA2"/>
    <w:rsid w:val="00E26E0A"/>
    <w:rsid w:val="00E27EF5"/>
    <w:rsid w:val="00E27FA6"/>
    <w:rsid w:val="00E31D3D"/>
    <w:rsid w:val="00E35230"/>
    <w:rsid w:val="00E36F37"/>
    <w:rsid w:val="00E40D29"/>
    <w:rsid w:val="00E43352"/>
    <w:rsid w:val="00E4458E"/>
    <w:rsid w:val="00E473AA"/>
    <w:rsid w:val="00E5329A"/>
    <w:rsid w:val="00E56B3B"/>
    <w:rsid w:val="00E57101"/>
    <w:rsid w:val="00E60234"/>
    <w:rsid w:val="00E606C3"/>
    <w:rsid w:val="00E61B0B"/>
    <w:rsid w:val="00E6723D"/>
    <w:rsid w:val="00E74C45"/>
    <w:rsid w:val="00E74FCE"/>
    <w:rsid w:val="00E87635"/>
    <w:rsid w:val="00E907EE"/>
    <w:rsid w:val="00E9702B"/>
    <w:rsid w:val="00EA03B5"/>
    <w:rsid w:val="00EA7413"/>
    <w:rsid w:val="00EB1B25"/>
    <w:rsid w:val="00EB27B7"/>
    <w:rsid w:val="00EC0ECB"/>
    <w:rsid w:val="00EC2454"/>
    <w:rsid w:val="00EC3EEA"/>
    <w:rsid w:val="00EC7887"/>
    <w:rsid w:val="00ED38BB"/>
    <w:rsid w:val="00ED3EED"/>
    <w:rsid w:val="00ED44FB"/>
    <w:rsid w:val="00ED5365"/>
    <w:rsid w:val="00ED5A9D"/>
    <w:rsid w:val="00ED75D6"/>
    <w:rsid w:val="00EE2CC0"/>
    <w:rsid w:val="00EE5D13"/>
    <w:rsid w:val="00EE6670"/>
    <w:rsid w:val="00EF1346"/>
    <w:rsid w:val="00EF413F"/>
    <w:rsid w:val="00EF4537"/>
    <w:rsid w:val="00EF6769"/>
    <w:rsid w:val="00EF7AC2"/>
    <w:rsid w:val="00F00768"/>
    <w:rsid w:val="00F00B18"/>
    <w:rsid w:val="00F10D8C"/>
    <w:rsid w:val="00F111C1"/>
    <w:rsid w:val="00F12352"/>
    <w:rsid w:val="00F13418"/>
    <w:rsid w:val="00F1498E"/>
    <w:rsid w:val="00F168F1"/>
    <w:rsid w:val="00F21722"/>
    <w:rsid w:val="00F21D3D"/>
    <w:rsid w:val="00F22A23"/>
    <w:rsid w:val="00F25A07"/>
    <w:rsid w:val="00F271C0"/>
    <w:rsid w:val="00F2770F"/>
    <w:rsid w:val="00F4295C"/>
    <w:rsid w:val="00F43B89"/>
    <w:rsid w:val="00F542D5"/>
    <w:rsid w:val="00F6498A"/>
    <w:rsid w:val="00F65F41"/>
    <w:rsid w:val="00F66A75"/>
    <w:rsid w:val="00F7076E"/>
    <w:rsid w:val="00F76854"/>
    <w:rsid w:val="00F80444"/>
    <w:rsid w:val="00F8095A"/>
    <w:rsid w:val="00F8300B"/>
    <w:rsid w:val="00F83876"/>
    <w:rsid w:val="00F847C4"/>
    <w:rsid w:val="00F84CD7"/>
    <w:rsid w:val="00F90660"/>
    <w:rsid w:val="00F910FE"/>
    <w:rsid w:val="00F9204C"/>
    <w:rsid w:val="00F92264"/>
    <w:rsid w:val="00F94F7D"/>
    <w:rsid w:val="00F94F8B"/>
    <w:rsid w:val="00F96010"/>
    <w:rsid w:val="00FA18BC"/>
    <w:rsid w:val="00FA2BF5"/>
    <w:rsid w:val="00FA36EC"/>
    <w:rsid w:val="00FA6120"/>
    <w:rsid w:val="00FC5C88"/>
    <w:rsid w:val="00FD3CB8"/>
    <w:rsid w:val="00FD4B3C"/>
    <w:rsid w:val="00FE0939"/>
    <w:rsid w:val="00FE5CD5"/>
    <w:rsid w:val="00FF0CF3"/>
    <w:rsid w:val="00FF0D66"/>
    <w:rsid w:val="00FF3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0F930"/>
  <w15:chartTrackingRefBased/>
  <w15:docId w15:val="{B87A6239-65E5-4B29-A07D-6259F59B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E21"/>
  </w:style>
  <w:style w:type="paragraph" w:styleId="Heading1">
    <w:name w:val="heading 1"/>
    <w:basedOn w:val="Normal"/>
    <w:next w:val="Normal"/>
    <w:link w:val="Heading1Char"/>
    <w:uiPriority w:val="9"/>
    <w:qFormat/>
    <w:rsid w:val="00225E21"/>
    <w:pPr>
      <w:keepNext/>
      <w:keepLines/>
      <w:spacing w:before="320" w:after="0" w:line="240" w:lineRule="auto"/>
      <w:outlineLvl w:val="0"/>
    </w:pPr>
    <w:rPr>
      <w:rFonts w:asciiTheme="majorHAnsi" w:eastAsiaTheme="majorEastAsia" w:hAnsiTheme="majorHAnsi" w:cstheme="majorBidi"/>
      <w:color w:val="253B61" w:themeColor="accent1" w:themeShade="BF"/>
      <w:sz w:val="32"/>
      <w:szCs w:val="32"/>
    </w:rPr>
  </w:style>
  <w:style w:type="paragraph" w:styleId="Heading2">
    <w:name w:val="heading 2"/>
    <w:basedOn w:val="Normal"/>
    <w:next w:val="Normal"/>
    <w:link w:val="Heading2Char"/>
    <w:uiPriority w:val="9"/>
    <w:unhideWhenUsed/>
    <w:qFormat/>
    <w:rsid w:val="00225E21"/>
    <w:pPr>
      <w:keepNext/>
      <w:keepLines/>
      <w:spacing w:before="80" w:after="0" w:line="240" w:lineRule="auto"/>
      <w:outlineLvl w:val="1"/>
    </w:pPr>
    <w:rPr>
      <w:rFonts w:asciiTheme="majorHAnsi" w:eastAsiaTheme="majorEastAsia" w:hAnsiTheme="majorHAnsi" w:cstheme="majorBidi"/>
      <w:color w:val="4C75BA" w:themeColor="text1" w:themeTint="BF"/>
      <w:sz w:val="28"/>
      <w:szCs w:val="28"/>
    </w:rPr>
  </w:style>
  <w:style w:type="paragraph" w:styleId="Heading3">
    <w:name w:val="heading 3"/>
    <w:basedOn w:val="Normal"/>
    <w:next w:val="Normal"/>
    <w:link w:val="Heading3Char"/>
    <w:uiPriority w:val="9"/>
    <w:semiHidden/>
    <w:unhideWhenUsed/>
    <w:qFormat/>
    <w:rsid w:val="00225E21"/>
    <w:pPr>
      <w:keepNext/>
      <w:keepLines/>
      <w:spacing w:before="40" w:after="0" w:line="240" w:lineRule="auto"/>
      <w:outlineLvl w:val="2"/>
    </w:pPr>
    <w:rPr>
      <w:rFonts w:asciiTheme="majorHAnsi" w:eastAsiaTheme="majorEastAsia" w:hAnsiTheme="majorHAnsi" w:cstheme="majorBidi"/>
      <w:color w:val="325083" w:themeColor="text2"/>
      <w:sz w:val="24"/>
      <w:szCs w:val="24"/>
    </w:rPr>
  </w:style>
  <w:style w:type="paragraph" w:styleId="Heading4">
    <w:name w:val="heading 4"/>
    <w:basedOn w:val="Normal"/>
    <w:next w:val="Normal"/>
    <w:link w:val="Heading4Char"/>
    <w:uiPriority w:val="9"/>
    <w:semiHidden/>
    <w:unhideWhenUsed/>
    <w:qFormat/>
    <w:rsid w:val="00225E2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25E21"/>
    <w:pPr>
      <w:keepNext/>
      <w:keepLines/>
      <w:spacing w:before="40" w:after="0"/>
      <w:outlineLvl w:val="4"/>
    </w:pPr>
    <w:rPr>
      <w:rFonts w:asciiTheme="majorHAnsi" w:eastAsiaTheme="majorEastAsia" w:hAnsiTheme="majorHAnsi" w:cstheme="majorBidi"/>
      <w:color w:val="325083" w:themeColor="text2"/>
      <w:sz w:val="22"/>
      <w:szCs w:val="22"/>
    </w:rPr>
  </w:style>
  <w:style w:type="paragraph" w:styleId="Heading6">
    <w:name w:val="heading 6"/>
    <w:basedOn w:val="Normal"/>
    <w:next w:val="Normal"/>
    <w:link w:val="Heading6Char"/>
    <w:uiPriority w:val="9"/>
    <w:semiHidden/>
    <w:unhideWhenUsed/>
    <w:qFormat/>
    <w:rsid w:val="00225E21"/>
    <w:pPr>
      <w:keepNext/>
      <w:keepLines/>
      <w:spacing w:before="40" w:after="0"/>
      <w:outlineLvl w:val="5"/>
    </w:pPr>
    <w:rPr>
      <w:rFonts w:asciiTheme="majorHAnsi" w:eastAsiaTheme="majorEastAsia" w:hAnsiTheme="majorHAnsi" w:cstheme="majorBidi"/>
      <w:i/>
      <w:iCs/>
      <w:color w:val="325083" w:themeColor="text2"/>
      <w:sz w:val="21"/>
      <w:szCs w:val="21"/>
    </w:rPr>
  </w:style>
  <w:style w:type="paragraph" w:styleId="Heading7">
    <w:name w:val="heading 7"/>
    <w:basedOn w:val="Normal"/>
    <w:next w:val="Normal"/>
    <w:link w:val="Heading7Char"/>
    <w:uiPriority w:val="9"/>
    <w:semiHidden/>
    <w:unhideWhenUsed/>
    <w:qFormat/>
    <w:rsid w:val="00225E21"/>
    <w:pPr>
      <w:keepNext/>
      <w:keepLines/>
      <w:spacing w:before="40" w:after="0"/>
      <w:outlineLvl w:val="6"/>
    </w:pPr>
    <w:rPr>
      <w:rFonts w:asciiTheme="majorHAnsi" w:eastAsiaTheme="majorEastAsia" w:hAnsiTheme="majorHAnsi" w:cstheme="majorBidi"/>
      <w:i/>
      <w:iCs/>
      <w:color w:val="192841" w:themeColor="accent1" w:themeShade="80"/>
      <w:sz w:val="21"/>
      <w:szCs w:val="21"/>
    </w:rPr>
  </w:style>
  <w:style w:type="paragraph" w:styleId="Heading8">
    <w:name w:val="heading 8"/>
    <w:basedOn w:val="Normal"/>
    <w:next w:val="Normal"/>
    <w:link w:val="Heading8Char"/>
    <w:uiPriority w:val="9"/>
    <w:semiHidden/>
    <w:unhideWhenUsed/>
    <w:qFormat/>
    <w:rsid w:val="00225E21"/>
    <w:pPr>
      <w:keepNext/>
      <w:keepLines/>
      <w:spacing w:before="40" w:after="0"/>
      <w:outlineLvl w:val="7"/>
    </w:pPr>
    <w:rPr>
      <w:rFonts w:asciiTheme="majorHAnsi" w:eastAsiaTheme="majorEastAsia" w:hAnsiTheme="majorHAnsi" w:cstheme="majorBidi"/>
      <w:b/>
      <w:bCs/>
      <w:color w:val="325083" w:themeColor="text2"/>
    </w:rPr>
  </w:style>
  <w:style w:type="paragraph" w:styleId="Heading9">
    <w:name w:val="heading 9"/>
    <w:basedOn w:val="Normal"/>
    <w:next w:val="Normal"/>
    <w:link w:val="Heading9Char"/>
    <w:uiPriority w:val="9"/>
    <w:semiHidden/>
    <w:unhideWhenUsed/>
    <w:qFormat/>
    <w:rsid w:val="00225E21"/>
    <w:pPr>
      <w:keepNext/>
      <w:keepLines/>
      <w:spacing w:before="40" w:after="0"/>
      <w:outlineLvl w:val="8"/>
    </w:pPr>
    <w:rPr>
      <w:rFonts w:asciiTheme="majorHAnsi" w:eastAsiaTheme="majorEastAsia" w:hAnsiTheme="majorHAnsi" w:cstheme="majorBidi"/>
      <w:b/>
      <w:bCs/>
      <w:i/>
      <w:iCs/>
      <w:color w:val="325083"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character" w:customStyle="1" w:styleId="Heading1Char">
    <w:name w:val="Heading 1 Char"/>
    <w:basedOn w:val="DefaultParagraphFont"/>
    <w:link w:val="Heading1"/>
    <w:uiPriority w:val="9"/>
    <w:rsid w:val="00225E21"/>
    <w:rPr>
      <w:rFonts w:asciiTheme="majorHAnsi" w:eastAsiaTheme="majorEastAsia" w:hAnsiTheme="majorHAnsi" w:cstheme="majorBidi"/>
      <w:color w:val="253B61" w:themeColor="accent1" w:themeShade="BF"/>
      <w:sz w:val="32"/>
      <w:szCs w:val="32"/>
    </w:rPr>
  </w:style>
  <w:style w:type="character" w:customStyle="1" w:styleId="Heading2Char">
    <w:name w:val="Heading 2 Char"/>
    <w:basedOn w:val="DefaultParagraphFont"/>
    <w:link w:val="Heading2"/>
    <w:uiPriority w:val="9"/>
    <w:rsid w:val="00225E21"/>
    <w:rPr>
      <w:rFonts w:asciiTheme="majorHAnsi" w:eastAsiaTheme="majorEastAsia" w:hAnsiTheme="majorHAnsi" w:cstheme="majorBidi"/>
      <w:color w:val="4C75BA" w:themeColor="text1" w:themeTint="BF"/>
      <w:sz w:val="28"/>
      <w:szCs w:val="28"/>
    </w:rPr>
  </w:style>
  <w:style w:type="character" w:customStyle="1" w:styleId="Heading3Char">
    <w:name w:val="Heading 3 Char"/>
    <w:basedOn w:val="DefaultParagraphFont"/>
    <w:link w:val="Heading3"/>
    <w:uiPriority w:val="9"/>
    <w:semiHidden/>
    <w:rsid w:val="00225E21"/>
    <w:rPr>
      <w:rFonts w:asciiTheme="majorHAnsi" w:eastAsiaTheme="majorEastAsia" w:hAnsiTheme="majorHAnsi" w:cstheme="majorBidi"/>
      <w:color w:val="325083" w:themeColor="text2"/>
      <w:sz w:val="24"/>
      <w:szCs w:val="24"/>
    </w:rPr>
  </w:style>
  <w:style w:type="character" w:customStyle="1" w:styleId="Heading4Char">
    <w:name w:val="Heading 4 Char"/>
    <w:basedOn w:val="DefaultParagraphFont"/>
    <w:link w:val="Heading4"/>
    <w:uiPriority w:val="9"/>
    <w:semiHidden/>
    <w:rsid w:val="00225E2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25E21"/>
    <w:rPr>
      <w:rFonts w:asciiTheme="majorHAnsi" w:eastAsiaTheme="majorEastAsia" w:hAnsiTheme="majorHAnsi" w:cstheme="majorBidi"/>
      <w:color w:val="325083" w:themeColor="text2"/>
      <w:sz w:val="22"/>
      <w:szCs w:val="22"/>
    </w:rPr>
  </w:style>
  <w:style w:type="character" w:customStyle="1" w:styleId="Heading6Char">
    <w:name w:val="Heading 6 Char"/>
    <w:basedOn w:val="DefaultParagraphFont"/>
    <w:link w:val="Heading6"/>
    <w:uiPriority w:val="9"/>
    <w:semiHidden/>
    <w:rsid w:val="00225E21"/>
    <w:rPr>
      <w:rFonts w:asciiTheme="majorHAnsi" w:eastAsiaTheme="majorEastAsia" w:hAnsiTheme="majorHAnsi" w:cstheme="majorBidi"/>
      <w:i/>
      <w:iCs/>
      <w:color w:val="325083" w:themeColor="text2"/>
      <w:sz w:val="21"/>
      <w:szCs w:val="21"/>
    </w:rPr>
  </w:style>
  <w:style w:type="character" w:customStyle="1" w:styleId="Heading7Char">
    <w:name w:val="Heading 7 Char"/>
    <w:basedOn w:val="DefaultParagraphFont"/>
    <w:link w:val="Heading7"/>
    <w:uiPriority w:val="9"/>
    <w:semiHidden/>
    <w:rsid w:val="00225E21"/>
    <w:rPr>
      <w:rFonts w:asciiTheme="majorHAnsi" w:eastAsiaTheme="majorEastAsia" w:hAnsiTheme="majorHAnsi" w:cstheme="majorBidi"/>
      <w:i/>
      <w:iCs/>
      <w:color w:val="192841" w:themeColor="accent1" w:themeShade="80"/>
      <w:sz w:val="21"/>
      <w:szCs w:val="21"/>
    </w:rPr>
  </w:style>
  <w:style w:type="character" w:customStyle="1" w:styleId="Heading8Char">
    <w:name w:val="Heading 8 Char"/>
    <w:basedOn w:val="DefaultParagraphFont"/>
    <w:link w:val="Heading8"/>
    <w:uiPriority w:val="9"/>
    <w:semiHidden/>
    <w:rsid w:val="00225E21"/>
    <w:rPr>
      <w:rFonts w:asciiTheme="majorHAnsi" w:eastAsiaTheme="majorEastAsia" w:hAnsiTheme="majorHAnsi" w:cstheme="majorBidi"/>
      <w:b/>
      <w:bCs/>
      <w:color w:val="325083" w:themeColor="text2"/>
    </w:rPr>
  </w:style>
  <w:style w:type="character" w:customStyle="1" w:styleId="Heading9Char">
    <w:name w:val="Heading 9 Char"/>
    <w:basedOn w:val="DefaultParagraphFont"/>
    <w:link w:val="Heading9"/>
    <w:uiPriority w:val="9"/>
    <w:semiHidden/>
    <w:rsid w:val="00225E21"/>
    <w:rPr>
      <w:rFonts w:asciiTheme="majorHAnsi" w:eastAsiaTheme="majorEastAsia" w:hAnsiTheme="majorHAnsi" w:cstheme="majorBidi"/>
      <w:b/>
      <w:bCs/>
      <w:i/>
      <w:iCs/>
      <w:color w:val="325083" w:themeColor="text2"/>
    </w:rPr>
  </w:style>
  <w:style w:type="paragraph" w:styleId="Caption">
    <w:name w:val="caption"/>
    <w:basedOn w:val="Normal"/>
    <w:next w:val="Normal"/>
    <w:uiPriority w:val="35"/>
    <w:semiHidden/>
    <w:unhideWhenUsed/>
    <w:qFormat/>
    <w:rsid w:val="00225E21"/>
    <w:pPr>
      <w:spacing w:line="240" w:lineRule="auto"/>
    </w:pPr>
    <w:rPr>
      <w:b/>
      <w:bCs/>
      <w:smallCaps/>
      <w:color w:val="6387C3" w:themeColor="text1" w:themeTint="A6"/>
      <w:spacing w:val="6"/>
    </w:rPr>
  </w:style>
  <w:style w:type="paragraph" w:styleId="Title">
    <w:name w:val="Title"/>
    <w:basedOn w:val="Normal"/>
    <w:next w:val="Normal"/>
    <w:link w:val="TitleChar"/>
    <w:uiPriority w:val="10"/>
    <w:qFormat/>
    <w:rsid w:val="00225E21"/>
    <w:pPr>
      <w:spacing w:after="0" w:line="240" w:lineRule="auto"/>
      <w:contextualSpacing/>
    </w:pPr>
    <w:rPr>
      <w:rFonts w:asciiTheme="majorHAnsi" w:eastAsiaTheme="majorEastAsia" w:hAnsiTheme="majorHAnsi" w:cstheme="majorBidi"/>
      <w:color w:val="325083" w:themeColor="accent1"/>
      <w:spacing w:val="-10"/>
      <w:sz w:val="56"/>
      <w:szCs w:val="56"/>
    </w:rPr>
  </w:style>
  <w:style w:type="character" w:customStyle="1" w:styleId="TitleChar">
    <w:name w:val="Title Char"/>
    <w:basedOn w:val="DefaultParagraphFont"/>
    <w:link w:val="Title"/>
    <w:uiPriority w:val="10"/>
    <w:rsid w:val="00225E21"/>
    <w:rPr>
      <w:rFonts w:asciiTheme="majorHAnsi" w:eastAsiaTheme="majorEastAsia" w:hAnsiTheme="majorHAnsi" w:cstheme="majorBidi"/>
      <w:color w:val="325083" w:themeColor="accent1"/>
      <w:spacing w:val="-10"/>
      <w:sz w:val="56"/>
      <w:szCs w:val="56"/>
    </w:rPr>
  </w:style>
  <w:style w:type="paragraph" w:styleId="Subtitle">
    <w:name w:val="Subtitle"/>
    <w:basedOn w:val="Normal"/>
    <w:next w:val="Normal"/>
    <w:link w:val="SubtitleChar"/>
    <w:uiPriority w:val="11"/>
    <w:qFormat/>
    <w:rsid w:val="00225E2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25E21"/>
    <w:rPr>
      <w:rFonts w:asciiTheme="majorHAnsi" w:eastAsiaTheme="majorEastAsia" w:hAnsiTheme="majorHAnsi" w:cstheme="majorBidi"/>
      <w:sz w:val="24"/>
      <w:szCs w:val="24"/>
    </w:rPr>
  </w:style>
  <w:style w:type="character" w:styleId="Strong">
    <w:name w:val="Strong"/>
    <w:basedOn w:val="DefaultParagraphFont"/>
    <w:uiPriority w:val="22"/>
    <w:qFormat/>
    <w:rsid w:val="00225E21"/>
    <w:rPr>
      <w:b/>
      <w:bCs/>
    </w:rPr>
  </w:style>
  <w:style w:type="character" w:styleId="Emphasis">
    <w:name w:val="Emphasis"/>
    <w:basedOn w:val="DefaultParagraphFont"/>
    <w:uiPriority w:val="20"/>
    <w:qFormat/>
    <w:rsid w:val="00225E21"/>
    <w:rPr>
      <w:i/>
      <w:iCs/>
    </w:rPr>
  </w:style>
  <w:style w:type="paragraph" w:styleId="NoSpacing">
    <w:name w:val="No Spacing"/>
    <w:uiPriority w:val="1"/>
    <w:qFormat/>
    <w:rsid w:val="00225E21"/>
    <w:pPr>
      <w:spacing w:after="0" w:line="240" w:lineRule="auto"/>
    </w:pPr>
  </w:style>
  <w:style w:type="paragraph" w:styleId="Quote">
    <w:name w:val="Quote"/>
    <w:basedOn w:val="Normal"/>
    <w:next w:val="Normal"/>
    <w:link w:val="QuoteChar"/>
    <w:uiPriority w:val="29"/>
    <w:qFormat/>
    <w:rsid w:val="00225E21"/>
    <w:pPr>
      <w:spacing w:before="160"/>
      <w:ind w:left="720" w:right="720"/>
    </w:pPr>
    <w:rPr>
      <w:i/>
      <w:iCs/>
      <w:color w:val="4C75BA" w:themeColor="text1" w:themeTint="BF"/>
    </w:rPr>
  </w:style>
  <w:style w:type="character" w:customStyle="1" w:styleId="QuoteChar">
    <w:name w:val="Quote Char"/>
    <w:basedOn w:val="DefaultParagraphFont"/>
    <w:link w:val="Quote"/>
    <w:uiPriority w:val="29"/>
    <w:rsid w:val="00225E21"/>
    <w:rPr>
      <w:i/>
      <w:iCs/>
      <w:color w:val="4C75BA" w:themeColor="text1" w:themeTint="BF"/>
    </w:rPr>
  </w:style>
  <w:style w:type="paragraph" w:styleId="IntenseQuote">
    <w:name w:val="Intense Quote"/>
    <w:basedOn w:val="Normal"/>
    <w:next w:val="Normal"/>
    <w:link w:val="IntenseQuoteChar"/>
    <w:uiPriority w:val="30"/>
    <w:qFormat/>
    <w:rsid w:val="00225E21"/>
    <w:pPr>
      <w:pBdr>
        <w:left w:val="single" w:sz="18" w:space="12" w:color="325083" w:themeColor="accent1"/>
      </w:pBdr>
      <w:spacing w:before="100" w:beforeAutospacing="1" w:line="300" w:lineRule="auto"/>
      <w:ind w:left="1224" w:right="1224"/>
    </w:pPr>
    <w:rPr>
      <w:rFonts w:asciiTheme="majorHAnsi" w:eastAsiaTheme="majorEastAsia" w:hAnsiTheme="majorHAnsi" w:cstheme="majorBidi"/>
      <w:color w:val="325083" w:themeColor="accent1"/>
      <w:sz w:val="28"/>
      <w:szCs w:val="28"/>
    </w:rPr>
  </w:style>
  <w:style w:type="character" w:customStyle="1" w:styleId="IntenseQuoteChar">
    <w:name w:val="Intense Quote Char"/>
    <w:basedOn w:val="DefaultParagraphFont"/>
    <w:link w:val="IntenseQuote"/>
    <w:uiPriority w:val="30"/>
    <w:rsid w:val="00225E21"/>
    <w:rPr>
      <w:rFonts w:asciiTheme="majorHAnsi" w:eastAsiaTheme="majorEastAsia" w:hAnsiTheme="majorHAnsi" w:cstheme="majorBidi"/>
      <w:color w:val="325083" w:themeColor="accent1"/>
      <w:sz w:val="28"/>
      <w:szCs w:val="28"/>
    </w:rPr>
  </w:style>
  <w:style w:type="character" w:styleId="SubtleEmphasis">
    <w:name w:val="Subtle Emphasis"/>
    <w:basedOn w:val="DefaultParagraphFont"/>
    <w:uiPriority w:val="19"/>
    <w:qFormat/>
    <w:rsid w:val="00225E21"/>
    <w:rPr>
      <w:i/>
      <w:iCs/>
      <w:color w:val="4C75BA" w:themeColor="text1" w:themeTint="BF"/>
    </w:rPr>
  </w:style>
  <w:style w:type="character" w:styleId="IntenseEmphasis">
    <w:name w:val="Intense Emphasis"/>
    <w:basedOn w:val="DefaultParagraphFont"/>
    <w:uiPriority w:val="21"/>
    <w:qFormat/>
    <w:rsid w:val="00225E21"/>
    <w:rPr>
      <w:b/>
      <w:bCs/>
      <w:i/>
      <w:iCs/>
    </w:rPr>
  </w:style>
  <w:style w:type="character" w:styleId="SubtleReference">
    <w:name w:val="Subtle Reference"/>
    <w:basedOn w:val="DefaultParagraphFont"/>
    <w:uiPriority w:val="31"/>
    <w:qFormat/>
    <w:rsid w:val="00225E21"/>
    <w:rPr>
      <w:smallCaps/>
      <w:color w:val="4C75BA" w:themeColor="text1" w:themeTint="BF"/>
      <w:u w:val="single" w:color="87A2D1" w:themeColor="text1" w:themeTint="80"/>
    </w:rPr>
  </w:style>
  <w:style w:type="character" w:styleId="IntenseReference">
    <w:name w:val="Intense Reference"/>
    <w:basedOn w:val="DefaultParagraphFont"/>
    <w:uiPriority w:val="32"/>
    <w:qFormat/>
    <w:rsid w:val="00225E21"/>
    <w:rPr>
      <w:b/>
      <w:bCs/>
      <w:smallCaps/>
      <w:spacing w:val="5"/>
      <w:u w:val="single"/>
    </w:rPr>
  </w:style>
  <w:style w:type="character" w:styleId="BookTitle">
    <w:name w:val="Book Title"/>
    <w:basedOn w:val="DefaultParagraphFont"/>
    <w:uiPriority w:val="33"/>
    <w:qFormat/>
    <w:rsid w:val="00225E21"/>
    <w:rPr>
      <w:b/>
      <w:bCs/>
      <w:smallCaps/>
    </w:rPr>
  </w:style>
  <w:style w:type="paragraph" w:styleId="TOCHeading">
    <w:name w:val="TOC Heading"/>
    <w:basedOn w:val="Heading1"/>
    <w:next w:val="Normal"/>
    <w:uiPriority w:val="39"/>
    <w:unhideWhenUsed/>
    <w:qFormat/>
    <w:rsid w:val="00225E21"/>
    <w:pPr>
      <w:outlineLvl w:val="9"/>
    </w:pPr>
  </w:style>
  <w:style w:type="paragraph" w:styleId="TOC1">
    <w:name w:val="toc 1"/>
    <w:basedOn w:val="Normal"/>
    <w:next w:val="Normal"/>
    <w:autoRedefine/>
    <w:uiPriority w:val="39"/>
    <w:unhideWhenUsed/>
    <w:rsid w:val="00CA474E"/>
    <w:pPr>
      <w:spacing w:after="100"/>
    </w:pPr>
  </w:style>
  <w:style w:type="paragraph" w:styleId="TOC2">
    <w:name w:val="toc 2"/>
    <w:basedOn w:val="Normal"/>
    <w:next w:val="Normal"/>
    <w:autoRedefine/>
    <w:uiPriority w:val="39"/>
    <w:unhideWhenUsed/>
    <w:rsid w:val="0056607D"/>
    <w:pPr>
      <w:tabs>
        <w:tab w:val="left" w:pos="720"/>
        <w:tab w:val="right" w:leader="dot" w:pos="10456"/>
      </w:tabs>
      <w:spacing w:after="100"/>
      <w:ind w:left="200"/>
    </w:pPr>
    <w:rPr>
      <w:noProof/>
    </w:rPr>
  </w:style>
  <w:style w:type="character" w:styleId="Hyperlink">
    <w:name w:val="Hyperlink"/>
    <w:basedOn w:val="DefaultParagraphFont"/>
    <w:uiPriority w:val="99"/>
    <w:rsid w:val="00CA474E"/>
    <w:rPr>
      <w:color w:val="0000FF"/>
      <w:u w:val="single"/>
    </w:rPr>
  </w:style>
  <w:style w:type="paragraph" w:customStyle="1" w:styleId="Head1Normal">
    <w:name w:val="Head1Normal"/>
    <w:basedOn w:val="Normal"/>
    <w:link w:val="Head1NormalChar"/>
    <w:rsid w:val="00B61507"/>
    <w:pPr>
      <w:keepNext/>
      <w:spacing w:before="120" w:line="240" w:lineRule="auto"/>
      <w:jc w:val="both"/>
    </w:pPr>
    <w:rPr>
      <w:rFonts w:ascii="Verdana" w:eastAsia="Times New Roman" w:hAnsi="Verdana" w:cs="Arial"/>
      <w:color w:val="333333"/>
      <w:kern w:val="28"/>
    </w:rPr>
  </w:style>
  <w:style w:type="character" w:customStyle="1" w:styleId="Head1NormalChar">
    <w:name w:val="Head1Normal Char"/>
    <w:basedOn w:val="DefaultParagraphFont"/>
    <w:link w:val="Head1Normal"/>
    <w:rsid w:val="00B61507"/>
    <w:rPr>
      <w:rFonts w:ascii="Verdana" w:eastAsia="Times New Roman" w:hAnsi="Verdana" w:cs="Arial"/>
      <w:color w:val="333333"/>
      <w:kern w:val="28"/>
    </w:rPr>
  </w:style>
  <w:style w:type="paragraph" w:styleId="ListParagraph">
    <w:name w:val="List Paragraph"/>
    <w:basedOn w:val="Normal"/>
    <w:uiPriority w:val="34"/>
    <w:qFormat/>
    <w:rsid w:val="00B64059"/>
    <w:pPr>
      <w:spacing w:after="160" w:line="259" w:lineRule="auto"/>
      <w:ind w:left="720"/>
      <w:contextualSpacing/>
    </w:pPr>
    <w:rPr>
      <w:rFonts w:eastAsiaTheme="minorHAnsi"/>
      <w:sz w:val="22"/>
      <w:szCs w:val="22"/>
    </w:rPr>
  </w:style>
  <w:style w:type="character" w:styleId="UnresolvedMention">
    <w:name w:val="Unresolved Mention"/>
    <w:basedOn w:val="DefaultParagraphFont"/>
    <w:uiPriority w:val="99"/>
    <w:semiHidden/>
    <w:unhideWhenUsed/>
    <w:rsid w:val="0007195A"/>
    <w:rPr>
      <w:color w:val="605E5C"/>
      <w:shd w:val="clear" w:color="auto" w:fill="E1DFDD"/>
    </w:rPr>
  </w:style>
  <w:style w:type="paragraph" w:styleId="Revision">
    <w:name w:val="Revision"/>
    <w:hidden/>
    <w:uiPriority w:val="99"/>
    <w:semiHidden/>
    <w:rsid w:val="0020034A"/>
    <w:pPr>
      <w:spacing w:after="0" w:line="240" w:lineRule="auto"/>
    </w:pPr>
  </w:style>
  <w:style w:type="character" w:styleId="CommentReference">
    <w:name w:val="annotation reference"/>
    <w:basedOn w:val="DefaultParagraphFont"/>
    <w:uiPriority w:val="99"/>
    <w:semiHidden/>
    <w:unhideWhenUsed/>
    <w:rsid w:val="001244B7"/>
    <w:rPr>
      <w:sz w:val="16"/>
      <w:szCs w:val="16"/>
    </w:rPr>
  </w:style>
  <w:style w:type="paragraph" w:styleId="CommentText">
    <w:name w:val="annotation text"/>
    <w:basedOn w:val="Normal"/>
    <w:link w:val="CommentTextChar"/>
    <w:uiPriority w:val="99"/>
    <w:unhideWhenUsed/>
    <w:rsid w:val="001244B7"/>
    <w:pPr>
      <w:spacing w:line="240" w:lineRule="auto"/>
    </w:pPr>
  </w:style>
  <w:style w:type="character" w:customStyle="1" w:styleId="CommentTextChar">
    <w:name w:val="Comment Text Char"/>
    <w:basedOn w:val="DefaultParagraphFont"/>
    <w:link w:val="CommentText"/>
    <w:uiPriority w:val="99"/>
    <w:rsid w:val="001244B7"/>
  </w:style>
  <w:style w:type="paragraph" w:styleId="CommentSubject">
    <w:name w:val="annotation subject"/>
    <w:basedOn w:val="CommentText"/>
    <w:next w:val="CommentText"/>
    <w:link w:val="CommentSubjectChar"/>
    <w:uiPriority w:val="99"/>
    <w:semiHidden/>
    <w:unhideWhenUsed/>
    <w:rsid w:val="001244B7"/>
    <w:rPr>
      <w:b/>
      <w:bCs/>
    </w:rPr>
  </w:style>
  <w:style w:type="character" w:customStyle="1" w:styleId="CommentSubjectChar">
    <w:name w:val="Comment Subject Char"/>
    <w:basedOn w:val="CommentTextChar"/>
    <w:link w:val="CommentSubject"/>
    <w:uiPriority w:val="99"/>
    <w:semiHidden/>
    <w:rsid w:val="001244B7"/>
    <w:rPr>
      <w:b/>
      <w:bCs/>
    </w:rPr>
  </w:style>
  <w:style w:type="table" w:styleId="PlainTable2">
    <w:name w:val="Plain Table 2"/>
    <w:basedOn w:val="TableNormal"/>
    <w:uiPriority w:val="42"/>
    <w:rsid w:val="005F393B"/>
    <w:pPr>
      <w:spacing w:after="0" w:line="240" w:lineRule="auto"/>
    </w:pPr>
    <w:rPr>
      <w:rFonts w:eastAsiaTheme="minorHAnsi"/>
      <w:sz w:val="22"/>
      <w:szCs w:val="22"/>
    </w:rPr>
    <w:tblPr>
      <w:tblStyleRowBandSize w:val="1"/>
      <w:tblStyleColBandSize w:val="1"/>
      <w:tblBorders>
        <w:top w:val="single" w:sz="4" w:space="0" w:color="87A2D1" w:themeColor="text1" w:themeTint="80"/>
        <w:bottom w:val="single" w:sz="4" w:space="0" w:color="87A2D1" w:themeColor="text1" w:themeTint="80"/>
      </w:tblBorders>
    </w:tblPr>
    <w:tblStylePr w:type="firstRow">
      <w:rPr>
        <w:b/>
        <w:bCs/>
      </w:rPr>
      <w:tblPr/>
      <w:tcPr>
        <w:tcBorders>
          <w:bottom w:val="single" w:sz="4" w:space="0" w:color="87A2D1" w:themeColor="text1" w:themeTint="80"/>
        </w:tcBorders>
      </w:tcPr>
    </w:tblStylePr>
    <w:tblStylePr w:type="lastRow">
      <w:rPr>
        <w:b/>
        <w:bCs/>
      </w:rPr>
      <w:tblPr/>
      <w:tcPr>
        <w:tcBorders>
          <w:top w:val="single" w:sz="4" w:space="0" w:color="87A2D1" w:themeColor="text1" w:themeTint="80"/>
        </w:tcBorders>
      </w:tcPr>
    </w:tblStylePr>
    <w:tblStylePr w:type="firstCol">
      <w:rPr>
        <w:b/>
        <w:bCs/>
      </w:rPr>
    </w:tblStylePr>
    <w:tblStylePr w:type="lastCol">
      <w:rPr>
        <w:b/>
        <w:bCs/>
      </w:rPr>
    </w:tblStylePr>
    <w:tblStylePr w:type="band1Vert">
      <w:tblPr/>
      <w:tcPr>
        <w:tcBorders>
          <w:left w:val="single" w:sz="4" w:space="0" w:color="87A2D1" w:themeColor="text1" w:themeTint="80"/>
          <w:right w:val="single" w:sz="4" w:space="0" w:color="87A2D1" w:themeColor="text1" w:themeTint="80"/>
        </w:tcBorders>
      </w:tcPr>
    </w:tblStylePr>
    <w:tblStylePr w:type="band2Vert">
      <w:tblPr/>
      <w:tcPr>
        <w:tcBorders>
          <w:left w:val="single" w:sz="4" w:space="0" w:color="87A2D1" w:themeColor="text1" w:themeTint="80"/>
          <w:right w:val="single" w:sz="4" w:space="0" w:color="87A2D1" w:themeColor="text1" w:themeTint="80"/>
        </w:tcBorders>
      </w:tcPr>
    </w:tblStylePr>
    <w:tblStylePr w:type="band1Horz">
      <w:tblPr/>
      <w:tcPr>
        <w:tcBorders>
          <w:top w:val="single" w:sz="4" w:space="0" w:color="87A2D1" w:themeColor="text1" w:themeTint="80"/>
          <w:bottom w:val="single" w:sz="4" w:space="0" w:color="87A2D1"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Service@wales.nhs.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courthouse@wales.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Service@wales.nhs.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webteam-graphics\DHCW%20Products%20&amp;%20Systems\Information%20Government%20Toolkit\logo%20suite\IG%20Support%20for%20Primary%20Care\IGSPCdocument.dotx" TargetMode="External"/></Relationships>
</file>

<file path=word/theme/theme1.xml><?xml version="1.0" encoding="utf-8"?>
<a:theme xmlns:a="http://schemas.openxmlformats.org/drawingml/2006/main" name="Office Theme">
  <a:themeElements>
    <a:clrScheme name="DHCW 2023">
      <a:dk1>
        <a:srgbClr val="325083"/>
      </a:dk1>
      <a:lt1>
        <a:sysClr val="window" lastClr="FFFFFF"/>
      </a:lt1>
      <a:dk2>
        <a:srgbClr val="325083"/>
      </a:dk2>
      <a:lt2>
        <a:srgbClr val="DBF2F7"/>
      </a:lt2>
      <a:accent1>
        <a:srgbClr val="325083"/>
      </a:accent1>
      <a:accent2>
        <a:srgbClr val="12A3C9"/>
      </a:accent2>
      <a:accent3>
        <a:srgbClr val="C4E9F2"/>
      </a:accent3>
      <a:accent4>
        <a:srgbClr val="1B294A"/>
      </a:accent4>
      <a:accent5>
        <a:srgbClr val="F8CA4D"/>
      </a:accent5>
      <a:accent6>
        <a:srgbClr val="BACAE4"/>
      </a:accent6>
      <a:hlink>
        <a:srgbClr val="1290B6"/>
      </a:hlink>
      <a:folHlink>
        <a:srgbClr val="1290B6"/>
      </a:folHlink>
    </a:clrScheme>
    <a:fontScheme name="DHCW - RUBIK">
      <a:majorFont>
        <a:latin typeface="Rubik SemiBold"/>
        <a:ea typeface=""/>
        <a:cs typeface=""/>
      </a:majorFont>
      <a:minorFont>
        <a:latin typeface="Rubi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SharedWithUsers xmlns="b3b81ff7-2708-4fbd-9e97-66d034567cc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4" ma:contentTypeDescription="Create a new document." ma:contentTypeScope="" ma:versionID="979a86995f2191d2dbb852897f445079">
  <xsd:schema xmlns:xsd="http://www.w3.org/2001/XMLSchema" xmlns:xs="http://www.w3.org/2001/XMLSchema" xmlns:p="http://schemas.microsoft.com/office/2006/metadata/properties" xmlns:ns2="1cb2601f-c339-47c0-85a1-7e4dd357a6d8" xmlns:ns3="b3b81ff7-2708-4fbd-9e97-66d034567ccc" targetNamespace="http://schemas.microsoft.com/office/2006/metadata/properties" ma:root="true" ma:fieldsID="868615b4c71fd18877befea96250fde3" ns2:_="" ns3:_="">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b3b81ff7-2708-4fbd-9e97-66d034567ccc"/>
    <ds:schemaRef ds:uri="1cb2601f-c339-47c0-85a1-7e4dd357a6d8"/>
  </ds:schemaRefs>
</ds:datastoreItem>
</file>

<file path=customXml/itemProps2.xml><?xml version="1.0" encoding="utf-8"?>
<ds:datastoreItem xmlns:ds="http://schemas.openxmlformats.org/officeDocument/2006/customXml" ds:itemID="{B7DA3F20-BA57-4AE7-9221-89A168B64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5752D-4D1C-4B53-A6D2-67F1BB02A13A}">
  <ds:schemaRefs>
    <ds:schemaRef ds:uri="http://schemas.openxmlformats.org/officeDocument/2006/bibliography"/>
  </ds:schemaRefs>
</ds:datastoreItem>
</file>

<file path=customXml/itemProps4.xml><?xml version="1.0" encoding="utf-8"?>
<ds:datastoreItem xmlns:ds="http://schemas.openxmlformats.org/officeDocument/2006/customXml" ds:itemID="{DD5E48CD-91D5-4291-920C-405C45E51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IGSPCdocument.dotx</Template>
  <TotalTime>9</TotalTime>
  <Pages>9</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16298</CharactersWithSpaces>
  <SharedDoc>false</SharedDoc>
  <HLinks>
    <vt:vector size="162" baseType="variant">
      <vt:variant>
        <vt:i4>6160439</vt:i4>
      </vt:variant>
      <vt:variant>
        <vt:i4>132</vt:i4>
      </vt:variant>
      <vt:variant>
        <vt:i4>0</vt:i4>
      </vt:variant>
      <vt:variant>
        <vt:i4>5</vt:i4>
      </vt:variant>
      <vt:variant>
        <vt:lpwstr>mailto:DPOService@wales.nhs.uk</vt:lpwstr>
      </vt:variant>
      <vt:variant>
        <vt:lpwstr/>
      </vt:variant>
      <vt:variant>
        <vt:i4>6160439</vt:i4>
      </vt:variant>
      <vt:variant>
        <vt:i4>129</vt:i4>
      </vt:variant>
      <vt:variant>
        <vt:i4>0</vt:i4>
      </vt:variant>
      <vt:variant>
        <vt:i4>5</vt:i4>
      </vt:variant>
      <vt:variant>
        <vt:lpwstr>mailto:DPOService@wales.nhs.uk</vt:lpwstr>
      </vt:variant>
      <vt:variant>
        <vt:lpwstr/>
      </vt:variant>
      <vt:variant>
        <vt:i4>1638448</vt:i4>
      </vt:variant>
      <vt:variant>
        <vt:i4>122</vt:i4>
      </vt:variant>
      <vt:variant>
        <vt:i4>0</vt:i4>
      </vt:variant>
      <vt:variant>
        <vt:i4>5</vt:i4>
      </vt:variant>
      <vt:variant>
        <vt:lpwstr/>
      </vt:variant>
      <vt:variant>
        <vt:lpwstr>_Toc227830640</vt:lpwstr>
      </vt:variant>
      <vt:variant>
        <vt:i4>1966128</vt:i4>
      </vt:variant>
      <vt:variant>
        <vt:i4>116</vt:i4>
      </vt:variant>
      <vt:variant>
        <vt:i4>0</vt:i4>
      </vt:variant>
      <vt:variant>
        <vt:i4>5</vt:i4>
      </vt:variant>
      <vt:variant>
        <vt:lpwstr/>
      </vt:variant>
      <vt:variant>
        <vt:lpwstr>_Toc227830639</vt:lpwstr>
      </vt:variant>
      <vt:variant>
        <vt:i4>1966128</vt:i4>
      </vt:variant>
      <vt:variant>
        <vt:i4>110</vt:i4>
      </vt:variant>
      <vt:variant>
        <vt:i4>0</vt:i4>
      </vt:variant>
      <vt:variant>
        <vt:i4>5</vt:i4>
      </vt:variant>
      <vt:variant>
        <vt:lpwstr/>
      </vt:variant>
      <vt:variant>
        <vt:lpwstr>_Toc227830639</vt:lpwstr>
      </vt:variant>
      <vt:variant>
        <vt:i4>1966128</vt:i4>
      </vt:variant>
      <vt:variant>
        <vt:i4>107</vt:i4>
      </vt:variant>
      <vt:variant>
        <vt:i4>0</vt:i4>
      </vt:variant>
      <vt:variant>
        <vt:i4>5</vt:i4>
      </vt:variant>
      <vt:variant>
        <vt:lpwstr/>
      </vt:variant>
      <vt:variant>
        <vt:lpwstr>_Toc227830639</vt:lpwstr>
      </vt:variant>
      <vt:variant>
        <vt:i4>1966128</vt:i4>
      </vt:variant>
      <vt:variant>
        <vt:i4>104</vt:i4>
      </vt:variant>
      <vt:variant>
        <vt:i4>0</vt:i4>
      </vt:variant>
      <vt:variant>
        <vt:i4>5</vt:i4>
      </vt:variant>
      <vt:variant>
        <vt:lpwstr/>
      </vt:variant>
      <vt:variant>
        <vt:lpwstr>_Toc227830639</vt:lpwstr>
      </vt:variant>
      <vt:variant>
        <vt:i4>1966128</vt:i4>
      </vt:variant>
      <vt:variant>
        <vt:i4>101</vt:i4>
      </vt:variant>
      <vt:variant>
        <vt:i4>0</vt:i4>
      </vt:variant>
      <vt:variant>
        <vt:i4>5</vt:i4>
      </vt:variant>
      <vt:variant>
        <vt:lpwstr/>
      </vt:variant>
      <vt:variant>
        <vt:lpwstr>_Toc227830639</vt:lpwstr>
      </vt:variant>
      <vt:variant>
        <vt:i4>1966128</vt:i4>
      </vt:variant>
      <vt:variant>
        <vt:i4>98</vt:i4>
      </vt:variant>
      <vt:variant>
        <vt:i4>0</vt:i4>
      </vt:variant>
      <vt:variant>
        <vt:i4>5</vt:i4>
      </vt:variant>
      <vt:variant>
        <vt:lpwstr/>
      </vt:variant>
      <vt:variant>
        <vt:lpwstr>_Toc227830639</vt:lpwstr>
      </vt:variant>
      <vt:variant>
        <vt:i4>1966128</vt:i4>
      </vt:variant>
      <vt:variant>
        <vt:i4>95</vt:i4>
      </vt:variant>
      <vt:variant>
        <vt:i4>0</vt:i4>
      </vt:variant>
      <vt:variant>
        <vt:i4>5</vt:i4>
      </vt:variant>
      <vt:variant>
        <vt:lpwstr/>
      </vt:variant>
      <vt:variant>
        <vt:lpwstr>_Toc227830639</vt:lpwstr>
      </vt:variant>
      <vt:variant>
        <vt:i4>1966128</vt:i4>
      </vt:variant>
      <vt:variant>
        <vt:i4>92</vt:i4>
      </vt:variant>
      <vt:variant>
        <vt:i4>0</vt:i4>
      </vt:variant>
      <vt:variant>
        <vt:i4>5</vt:i4>
      </vt:variant>
      <vt:variant>
        <vt:lpwstr/>
      </vt:variant>
      <vt:variant>
        <vt:lpwstr>_Toc227830639</vt:lpwstr>
      </vt:variant>
      <vt:variant>
        <vt:i4>1638448</vt:i4>
      </vt:variant>
      <vt:variant>
        <vt:i4>89</vt:i4>
      </vt:variant>
      <vt:variant>
        <vt:i4>0</vt:i4>
      </vt:variant>
      <vt:variant>
        <vt:i4>5</vt:i4>
      </vt:variant>
      <vt:variant>
        <vt:lpwstr/>
      </vt:variant>
      <vt:variant>
        <vt:lpwstr>_Toc227830640</vt:lpwstr>
      </vt:variant>
      <vt:variant>
        <vt:i4>1966128</vt:i4>
      </vt:variant>
      <vt:variant>
        <vt:i4>83</vt:i4>
      </vt:variant>
      <vt:variant>
        <vt:i4>0</vt:i4>
      </vt:variant>
      <vt:variant>
        <vt:i4>5</vt:i4>
      </vt:variant>
      <vt:variant>
        <vt:lpwstr/>
      </vt:variant>
      <vt:variant>
        <vt:lpwstr>_Toc227830635</vt:lpwstr>
      </vt:variant>
      <vt:variant>
        <vt:i4>1966128</vt:i4>
      </vt:variant>
      <vt:variant>
        <vt:i4>80</vt:i4>
      </vt:variant>
      <vt:variant>
        <vt:i4>0</vt:i4>
      </vt:variant>
      <vt:variant>
        <vt:i4>5</vt:i4>
      </vt:variant>
      <vt:variant>
        <vt:lpwstr/>
      </vt:variant>
      <vt:variant>
        <vt:lpwstr>_Toc227830634</vt:lpwstr>
      </vt:variant>
      <vt:variant>
        <vt:i4>1966128</vt:i4>
      </vt:variant>
      <vt:variant>
        <vt:i4>74</vt:i4>
      </vt:variant>
      <vt:variant>
        <vt:i4>0</vt:i4>
      </vt:variant>
      <vt:variant>
        <vt:i4>5</vt:i4>
      </vt:variant>
      <vt:variant>
        <vt:lpwstr/>
      </vt:variant>
      <vt:variant>
        <vt:lpwstr>_Toc227830632</vt:lpwstr>
      </vt:variant>
      <vt:variant>
        <vt:i4>1966128</vt:i4>
      </vt:variant>
      <vt:variant>
        <vt:i4>68</vt:i4>
      </vt:variant>
      <vt:variant>
        <vt:i4>0</vt:i4>
      </vt:variant>
      <vt:variant>
        <vt:i4>5</vt:i4>
      </vt:variant>
      <vt:variant>
        <vt:lpwstr/>
      </vt:variant>
      <vt:variant>
        <vt:lpwstr>_Toc227830631</vt:lpwstr>
      </vt:variant>
      <vt:variant>
        <vt:i4>2031664</vt:i4>
      </vt:variant>
      <vt:variant>
        <vt:i4>62</vt:i4>
      </vt:variant>
      <vt:variant>
        <vt:i4>0</vt:i4>
      </vt:variant>
      <vt:variant>
        <vt:i4>5</vt:i4>
      </vt:variant>
      <vt:variant>
        <vt:lpwstr/>
      </vt:variant>
      <vt:variant>
        <vt:lpwstr>_Toc227830624</vt:lpwstr>
      </vt:variant>
      <vt:variant>
        <vt:i4>2031664</vt:i4>
      </vt:variant>
      <vt:variant>
        <vt:i4>56</vt:i4>
      </vt:variant>
      <vt:variant>
        <vt:i4>0</vt:i4>
      </vt:variant>
      <vt:variant>
        <vt:i4>5</vt:i4>
      </vt:variant>
      <vt:variant>
        <vt:lpwstr/>
      </vt:variant>
      <vt:variant>
        <vt:lpwstr>_Toc227830623</vt:lpwstr>
      </vt:variant>
      <vt:variant>
        <vt:i4>2031664</vt:i4>
      </vt:variant>
      <vt:variant>
        <vt:i4>50</vt:i4>
      </vt:variant>
      <vt:variant>
        <vt:i4>0</vt:i4>
      </vt:variant>
      <vt:variant>
        <vt:i4>5</vt:i4>
      </vt:variant>
      <vt:variant>
        <vt:lpwstr/>
      </vt:variant>
      <vt:variant>
        <vt:lpwstr>_Toc227830622</vt:lpwstr>
      </vt:variant>
      <vt:variant>
        <vt:i4>2031664</vt:i4>
      </vt:variant>
      <vt:variant>
        <vt:i4>44</vt:i4>
      </vt:variant>
      <vt:variant>
        <vt:i4>0</vt:i4>
      </vt:variant>
      <vt:variant>
        <vt:i4>5</vt:i4>
      </vt:variant>
      <vt:variant>
        <vt:lpwstr/>
      </vt:variant>
      <vt:variant>
        <vt:lpwstr>_Toc227830621</vt:lpwstr>
      </vt:variant>
      <vt:variant>
        <vt:i4>2031664</vt:i4>
      </vt:variant>
      <vt:variant>
        <vt:i4>38</vt:i4>
      </vt:variant>
      <vt:variant>
        <vt:i4>0</vt:i4>
      </vt:variant>
      <vt:variant>
        <vt:i4>5</vt:i4>
      </vt:variant>
      <vt:variant>
        <vt:lpwstr/>
      </vt:variant>
      <vt:variant>
        <vt:lpwstr>_Toc227830620</vt:lpwstr>
      </vt:variant>
      <vt:variant>
        <vt:i4>1835056</vt:i4>
      </vt:variant>
      <vt:variant>
        <vt:i4>32</vt:i4>
      </vt:variant>
      <vt:variant>
        <vt:i4>0</vt:i4>
      </vt:variant>
      <vt:variant>
        <vt:i4>5</vt:i4>
      </vt:variant>
      <vt:variant>
        <vt:lpwstr/>
      </vt:variant>
      <vt:variant>
        <vt:lpwstr>_Toc227830619</vt:lpwstr>
      </vt:variant>
      <vt:variant>
        <vt:i4>1835056</vt:i4>
      </vt:variant>
      <vt:variant>
        <vt:i4>26</vt:i4>
      </vt:variant>
      <vt:variant>
        <vt:i4>0</vt:i4>
      </vt:variant>
      <vt:variant>
        <vt:i4>5</vt:i4>
      </vt:variant>
      <vt:variant>
        <vt:lpwstr/>
      </vt:variant>
      <vt:variant>
        <vt:lpwstr>_Toc227830618</vt:lpwstr>
      </vt:variant>
      <vt:variant>
        <vt:i4>1835056</vt:i4>
      </vt:variant>
      <vt:variant>
        <vt:i4>20</vt:i4>
      </vt:variant>
      <vt:variant>
        <vt:i4>0</vt:i4>
      </vt:variant>
      <vt:variant>
        <vt:i4>5</vt:i4>
      </vt:variant>
      <vt:variant>
        <vt:lpwstr/>
      </vt:variant>
      <vt:variant>
        <vt:lpwstr>_Toc227830617</vt:lpwstr>
      </vt:variant>
      <vt:variant>
        <vt:i4>1835056</vt:i4>
      </vt:variant>
      <vt:variant>
        <vt:i4>14</vt:i4>
      </vt:variant>
      <vt:variant>
        <vt:i4>0</vt:i4>
      </vt:variant>
      <vt:variant>
        <vt:i4>5</vt:i4>
      </vt:variant>
      <vt:variant>
        <vt:lpwstr/>
      </vt:variant>
      <vt:variant>
        <vt:lpwstr>_Toc227830616</vt:lpwstr>
      </vt:variant>
      <vt:variant>
        <vt:i4>1835056</vt:i4>
      </vt:variant>
      <vt:variant>
        <vt:i4>8</vt:i4>
      </vt:variant>
      <vt:variant>
        <vt:i4>0</vt:i4>
      </vt:variant>
      <vt:variant>
        <vt:i4>5</vt:i4>
      </vt:variant>
      <vt:variant>
        <vt:lpwstr/>
      </vt:variant>
      <vt:variant>
        <vt:lpwstr>_Toc227830615</vt:lpwstr>
      </vt:variant>
      <vt:variant>
        <vt:i4>1835056</vt:i4>
      </vt:variant>
      <vt:variant>
        <vt:i4>2</vt:i4>
      </vt:variant>
      <vt:variant>
        <vt:i4>0</vt:i4>
      </vt:variant>
      <vt:variant>
        <vt:i4>5</vt:i4>
      </vt:variant>
      <vt:variant>
        <vt:lpwstr/>
      </vt:variant>
      <vt:variant>
        <vt:lpwstr>_Toc227830614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Sarah-ann Davies</dc:creator>
  <cp:keywords/>
  <dc:description/>
  <cp:lastModifiedBy>Carrie Howells (Caerphilly - Court House Medical Practice)</cp:lastModifiedBy>
  <cp:revision>2</cp:revision>
  <cp:lastPrinted>2024-11-26T02:04:00Z</cp:lastPrinted>
  <dcterms:created xsi:type="dcterms:W3CDTF">2026-06-18T11:18:00Z</dcterms:created>
  <dcterms:modified xsi:type="dcterms:W3CDTF">2026-06-18T11:18:00Z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Order">
    <vt:r8>136700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